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commentsExtensible.xml" ContentType="application/vnd.openxmlformats-officedocument.wordprocessingml.commentsExtensible+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9A49B" w14:textId="77777777" w:rsidR="00F85064" w:rsidRDefault="00F85064" w:rsidP="001D1C36">
      <w:pPr>
        <w:jc w:val="right"/>
        <w:rPr>
          <w:b/>
          <w:sz w:val="22"/>
        </w:rPr>
      </w:pPr>
    </w:p>
    <w:p w14:paraId="30FCC7FF" w14:textId="77777777" w:rsidR="00F85064" w:rsidRDefault="009778D1" w:rsidP="001D1C36">
      <w:pPr>
        <w:spacing w:after="0"/>
        <w:jc w:val="right"/>
        <w:rPr>
          <w:b/>
          <w:sz w:val="22"/>
        </w:rPr>
      </w:pPr>
      <w:bookmarkStart w:id="0" w:name="Standard_Number"/>
      <w:r>
        <w:rPr>
          <w:b/>
          <w:noProof/>
          <w:color w:val="FF0000"/>
          <w:sz w:val="18"/>
        </w:rPr>
        <w:drawing>
          <wp:anchor distT="0" distB="0" distL="114300" distR="114300" simplePos="0" relativeHeight="251659776" behindDoc="0" locked="0" layoutInCell="1" allowOverlap="1" wp14:anchorId="03E3F2F6" wp14:editId="5AEC7F7D">
            <wp:simplePos x="0" y="0"/>
            <wp:positionH relativeFrom="column">
              <wp:posOffset>-28575</wp:posOffset>
            </wp:positionH>
            <wp:positionV relativeFrom="paragraph">
              <wp:posOffset>40640</wp:posOffset>
            </wp:positionV>
            <wp:extent cx="3090545" cy="13081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SA_Master_Brand_RG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90545" cy="1308100"/>
                    </a:xfrm>
                    <a:prstGeom prst="rect">
                      <a:avLst/>
                    </a:prstGeom>
                  </pic:spPr>
                </pic:pic>
              </a:graphicData>
            </a:graphic>
            <wp14:sizeRelH relativeFrom="page">
              <wp14:pctWidth>0</wp14:pctWidth>
            </wp14:sizeRelH>
            <wp14:sizeRelV relativeFrom="page">
              <wp14:pctHeight>0</wp14:pctHeight>
            </wp14:sizeRelV>
          </wp:anchor>
        </w:drawing>
      </w:r>
      <w:r w:rsidR="000C3422" w:rsidRPr="00AA1DBD">
        <w:rPr>
          <w:b/>
          <w:color w:val="FF0000"/>
          <w:sz w:val="22"/>
        </w:rPr>
        <w:t>BSR</w:t>
      </w:r>
      <w:r w:rsidR="00F837E2" w:rsidRPr="00AA1DBD">
        <w:rPr>
          <w:b/>
          <w:color w:val="FF0000"/>
          <w:sz w:val="22"/>
        </w:rPr>
        <w:t>/ASA</w:t>
      </w:r>
      <w:r w:rsidR="00F85064" w:rsidRPr="00AA1DBD">
        <w:rPr>
          <w:b/>
          <w:color w:val="FF0000"/>
          <w:sz w:val="22"/>
        </w:rPr>
        <w:t xml:space="preserve"> </w:t>
      </w:r>
      <w:r w:rsidR="002A03D1" w:rsidRPr="00AA1DBD">
        <w:rPr>
          <w:b/>
          <w:color w:val="FF0000"/>
          <w:sz w:val="22"/>
        </w:rPr>
        <w:t>S</w:t>
      </w:r>
      <w:proofErr w:type="gramStart"/>
      <w:r w:rsidR="00F56E17">
        <w:rPr>
          <w:b/>
          <w:color w:val="FF0000"/>
          <w:sz w:val="22"/>
        </w:rPr>
        <w:t>3.</w:t>
      </w:r>
      <w:commentRangeStart w:id="1"/>
      <w:r w:rsidR="00AC426B">
        <w:rPr>
          <w:b/>
          <w:bCs/>
          <w:sz w:val="22"/>
        </w:rPr>
        <w:t>#</w:t>
      </w:r>
      <w:proofErr w:type="gramEnd"/>
      <w:r w:rsidR="00AC426B">
        <w:rPr>
          <w:b/>
          <w:bCs/>
          <w:sz w:val="22"/>
        </w:rPr>
        <w:t>#</w:t>
      </w:r>
      <w:commentRangeEnd w:id="1"/>
      <w:r w:rsidR="004572E5">
        <w:rPr>
          <w:rStyle w:val="CommentReference"/>
        </w:rPr>
        <w:commentReference w:id="1"/>
      </w:r>
      <w:r w:rsidR="00F85064" w:rsidRPr="00AA1DBD">
        <w:rPr>
          <w:b/>
          <w:color w:val="FF0000"/>
          <w:sz w:val="22"/>
        </w:rPr>
        <w:t>-</w:t>
      </w:r>
      <w:bookmarkStart w:id="2" w:name="Standard_Year"/>
      <w:bookmarkEnd w:id="0"/>
      <w:r w:rsidR="00F85064" w:rsidRPr="00AA1DBD">
        <w:rPr>
          <w:b/>
          <w:color w:val="FF0000"/>
          <w:sz w:val="22"/>
        </w:rPr>
        <w:t>2</w:t>
      </w:r>
      <w:r w:rsidR="00083625">
        <w:rPr>
          <w:b/>
          <w:color w:val="FF0000"/>
          <w:sz w:val="22"/>
        </w:rPr>
        <w:t>0</w:t>
      </w:r>
      <w:r w:rsidR="00083625">
        <w:rPr>
          <w:b/>
          <w:sz w:val="22"/>
        </w:rPr>
        <w:t>X</w:t>
      </w:r>
      <w:r w:rsidR="00083625" w:rsidRPr="00083625">
        <w:rPr>
          <w:b/>
          <w:sz w:val="22"/>
        </w:rPr>
        <w:t>X</w:t>
      </w:r>
      <w:bookmarkEnd w:id="2"/>
    </w:p>
    <w:p w14:paraId="6C91400D" w14:textId="77777777" w:rsidR="00F85064" w:rsidRDefault="00F85064" w:rsidP="001D1C36">
      <w:pPr>
        <w:spacing w:after="0"/>
        <w:jc w:val="right"/>
        <w:rPr>
          <w:b/>
          <w:sz w:val="18"/>
        </w:rPr>
      </w:pPr>
      <w:commentRangeStart w:id="3"/>
      <w:r w:rsidRPr="00AA1DBD">
        <w:rPr>
          <w:b/>
          <w:color w:val="FF0000"/>
          <w:sz w:val="18"/>
        </w:rPr>
        <w:t xml:space="preserve">(Revision </w:t>
      </w:r>
      <w:proofErr w:type="gramStart"/>
      <w:r w:rsidRPr="00AA1DBD">
        <w:rPr>
          <w:b/>
          <w:color w:val="FF0000"/>
          <w:sz w:val="18"/>
        </w:rPr>
        <w:t xml:space="preserve">of  </w:t>
      </w:r>
      <w:bookmarkStart w:id="4" w:name="Revision_Standard"/>
      <w:r w:rsidR="00F3148C">
        <w:rPr>
          <w:b/>
          <w:color w:val="FF0000"/>
          <w:sz w:val="18"/>
        </w:rPr>
        <w:t>ANSI</w:t>
      </w:r>
      <w:proofErr w:type="gramEnd"/>
      <w:r w:rsidR="00F3148C">
        <w:rPr>
          <w:b/>
          <w:color w:val="FF0000"/>
          <w:sz w:val="18"/>
        </w:rPr>
        <w:t xml:space="preserve"> </w:t>
      </w:r>
      <w:r w:rsidRPr="00AA1DBD">
        <w:rPr>
          <w:b/>
          <w:color w:val="FF0000"/>
          <w:sz w:val="18"/>
        </w:rPr>
        <w:t>S</w:t>
      </w:r>
      <w:r w:rsidR="00F56E17">
        <w:rPr>
          <w:b/>
          <w:color w:val="FF0000"/>
          <w:sz w:val="18"/>
        </w:rPr>
        <w:t>3</w:t>
      </w:r>
      <w:r w:rsidRPr="00AA1DBD">
        <w:rPr>
          <w:b/>
          <w:color w:val="FF0000"/>
          <w:sz w:val="18"/>
        </w:rPr>
        <w:t>.</w:t>
      </w:r>
      <w:r w:rsidRPr="00AA1DBD">
        <w:rPr>
          <w:b/>
          <w:sz w:val="18"/>
        </w:rPr>
        <w:t>##</w:t>
      </w:r>
      <w:r w:rsidRPr="00752261">
        <w:rPr>
          <w:b/>
          <w:color w:val="000000" w:themeColor="text1"/>
          <w:sz w:val="18"/>
        </w:rPr>
        <w:t>-</w:t>
      </w:r>
      <w:proofErr w:type="spellStart"/>
      <w:r w:rsidR="00752261" w:rsidRPr="00752261">
        <w:rPr>
          <w:b/>
          <w:color w:val="000000" w:themeColor="text1"/>
          <w:sz w:val="18"/>
        </w:rPr>
        <w:t>yyyy</w:t>
      </w:r>
      <w:bookmarkEnd w:id="4"/>
      <w:proofErr w:type="spellEnd"/>
      <w:r w:rsidRPr="00AA1DBD">
        <w:rPr>
          <w:b/>
          <w:color w:val="FF0000"/>
          <w:sz w:val="18"/>
        </w:rPr>
        <w:t>)</w:t>
      </w:r>
      <w:commentRangeEnd w:id="3"/>
      <w:r w:rsidR="004572E5">
        <w:rPr>
          <w:rStyle w:val="CommentReference"/>
        </w:rPr>
        <w:commentReference w:id="3"/>
      </w:r>
    </w:p>
    <w:p w14:paraId="1B531854" w14:textId="77777777" w:rsidR="00F85064" w:rsidRDefault="00F85064" w:rsidP="001D1C36">
      <w:pPr>
        <w:jc w:val="right"/>
        <w:rPr>
          <w:b/>
        </w:rPr>
      </w:pPr>
    </w:p>
    <w:p w14:paraId="5DD90DAE" w14:textId="77777777" w:rsidR="00F85064" w:rsidRDefault="00F85064" w:rsidP="001D1C36"/>
    <w:p w14:paraId="6AEEAAC5" w14:textId="77777777" w:rsidR="00F85064" w:rsidRDefault="00F85064" w:rsidP="001D1C36"/>
    <w:p w14:paraId="611A2A3F" w14:textId="77777777" w:rsidR="00F85064" w:rsidRDefault="00F85064" w:rsidP="001D1C36"/>
    <w:p w14:paraId="43D39545" w14:textId="77777777" w:rsidR="00F85064" w:rsidRPr="00AA1DBD" w:rsidRDefault="00F85064" w:rsidP="001D1C36">
      <w:pPr>
        <w:jc w:val="right"/>
        <w:rPr>
          <w:color w:val="FF0000"/>
          <w:sz w:val="28"/>
        </w:rPr>
      </w:pPr>
      <w:r w:rsidRPr="00AA1DBD">
        <w:rPr>
          <w:color w:val="FF0000"/>
          <w:sz w:val="28"/>
        </w:rPr>
        <w:t>AMERICAN NATIONAL STANDARD</w:t>
      </w:r>
    </w:p>
    <w:p w14:paraId="27123E80" w14:textId="77777777" w:rsidR="00F85064" w:rsidRPr="00AA1DBD" w:rsidRDefault="00113611" w:rsidP="008667A4">
      <w:pPr>
        <w:pStyle w:val="StandardTitle"/>
        <w:rPr>
          <w:color w:val="auto"/>
        </w:rPr>
      </w:pPr>
      <w:bookmarkStart w:id="5" w:name="Standard_Title"/>
      <w:r>
        <w:rPr>
          <w:color w:val="auto"/>
        </w:rPr>
        <w:t>Standard</w:t>
      </w:r>
      <w:r w:rsidR="00F85064" w:rsidRPr="00AA1DBD">
        <w:rPr>
          <w:color w:val="auto"/>
        </w:rPr>
        <w:t xml:space="preserve"> </w:t>
      </w:r>
      <w:r w:rsidR="0091713E" w:rsidRPr="00AA1DBD">
        <w:rPr>
          <w:color w:val="auto"/>
        </w:rPr>
        <w:t>T</w:t>
      </w:r>
      <w:r w:rsidR="00F85064" w:rsidRPr="00AA1DBD">
        <w:rPr>
          <w:color w:val="auto"/>
        </w:rPr>
        <w:t>itle</w:t>
      </w:r>
      <w:bookmarkEnd w:id="5"/>
    </w:p>
    <w:p w14:paraId="01F48474" w14:textId="77777777" w:rsidR="00F85064" w:rsidRDefault="00F85064" w:rsidP="001D1C36">
      <w:pPr>
        <w:rPr>
          <w:b/>
        </w:rPr>
      </w:pPr>
    </w:p>
    <w:p w14:paraId="1C8A025A" w14:textId="77777777" w:rsidR="00F85064" w:rsidRDefault="00F85064" w:rsidP="001D1C36">
      <w:pPr>
        <w:rPr>
          <w:b/>
        </w:rPr>
      </w:pPr>
    </w:p>
    <w:p w14:paraId="7588F09D" w14:textId="77777777" w:rsidR="00F85064" w:rsidRDefault="00F85064" w:rsidP="001D1C36">
      <w:pPr>
        <w:rPr>
          <w:b/>
          <w:sz w:val="28"/>
        </w:rPr>
      </w:pPr>
    </w:p>
    <w:p w14:paraId="2183B78A" w14:textId="77777777" w:rsidR="00F85064" w:rsidRPr="00AA1DBD" w:rsidRDefault="00F85064" w:rsidP="001D1C36">
      <w:pPr>
        <w:rPr>
          <w:b/>
          <w:bCs/>
          <w:color w:val="FF0000"/>
        </w:rPr>
      </w:pPr>
      <w:r w:rsidRPr="00AA1DBD">
        <w:rPr>
          <w:b/>
          <w:bCs/>
          <w:color w:val="FF0000"/>
        </w:rPr>
        <w:t>Secretariat</w:t>
      </w:r>
      <w:r w:rsidR="00A32690" w:rsidRPr="00AA1DBD">
        <w:rPr>
          <w:b/>
          <w:bCs/>
          <w:color w:val="FF0000"/>
        </w:rPr>
        <w:t>:</w:t>
      </w:r>
    </w:p>
    <w:p w14:paraId="5524F063" w14:textId="77777777" w:rsidR="00F85064" w:rsidRPr="00AA1DBD" w:rsidRDefault="00F85064" w:rsidP="001D1C36">
      <w:pPr>
        <w:rPr>
          <w:b/>
          <w:color w:val="FF0000"/>
          <w:sz w:val="22"/>
        </w:rPr>
      </w:pPr>
      <w:r w:rsidRPr="00AA1DBD">
        <w:rPr>
          <w:b/>
          <w:color w:val="FF0000"/>
          <w:sz w:val="22"/>
        </w:rPr>
        <w:t>Acoustical Society of America</w:t>
      </w:r>
    </w:p>
    <w:p w14:paraId="0526FC35" w14:textId="77777777" w:rsidR="00F85064" w:rsidRPr="00AA1DBD" w:rsidRDefault="00F85064" w:rsidP="001D1C36">
      <w:pPr>
        <w:rPr>
          <w:b/>
          <w:color w:val="FF0000"/>
          <w:sz w:val="24"/>
        </w:rPr>
      </w:pPr>
    </w:p>
    <w:p w14:paraId="43A6227E" w14:textId="77777777" w:rsidR="00F85064" w:rsidRPr="00AA1DBD" w:rsidRDefault="00F85064" w:rsidP="001D1C36">
      <w:pPr>
        <w:rPr>
          <w:b/>
          <w:color w:val="FF0000"/>
        </w:rPr>
      </w:pPr>
      <w:r w:rsidRPr="00AA1DBD">
        <w:rPr>
          <w:b/>
          <w:color w:val="FF0000"/>
        </w:rPr>
        <w:t>Draft - Not approved by:</w:t>
      </w:r>
    </w:p>
    <w:p w14:paraId="5786202D" w14:textId="77777777" w:rsidR="00F85064" w:rsidRPr="00AA1DBD" w:rsidRDefault="00F85064" w:rsidP="001D1C36">
      <w:pPr>
        <w:rPr>
          <w:b/>
          <w:color w:val="FF0000"/>
          <w:sz w:val="22"/>
        </w:rPr>
      </w:pPr>
      <w:r w:rsidRPr="00AA1DBD">
        <w:rPr>
          <w:b/>
          <w:color w:val="FF0000"/>
          <w:sz w:val="22"/>
        </w:rPr>
        <w:t>American National Standards Institute, Inc.</w:t>
      </w:r>
    </w:p>
    <w:p w14:paraId="4F8D4779" w14:textId="77777777" w:rsidR="00F85064" w:rsidRPr="00AA1DBD" w:rsidRDefault="00F85064" w:rsidP="001D1C36">
      <w:pPr>
        <w:rPr>
          <w:b/>
          <w:color w:val="FF0000"/>
          <w:sz w:val="28"/>
        </w:rPr>
      </w:pPr>
    </w:p>
    <w:p w14:paraId="79FBC0B9" w14:textId="77777777" w:rsidR="00F85064" w:rsidRPr="00AA1DBD" w:rsidRDefault="00F85064" w:rsidP="001D1C36">
      <w:pPr>
        <w:spacing w:after="0" w:line="240" w:lineRule="auto"/>
        <w:rPr>
          <w:b/>
          <w:color w:val="FF0000"/>
          <w:sz w:val="22"/>
        </w:rPr>
      </w:pPr>
      <w:r w:rsidRPr="00AA1DBD">
        <w:rPr>
          <w:b/>
          <w:color w:val="FF0000"/>
          <w:sz w:val="22"/>
        </w:rPr>
        <w:t>Abstract</w:t>
      </w:r>
    </w:p>
    <w:p w14:paraId="4A1D7C42" w14:textId="77777777" w:rsidR="00F85064" w:rsidRDefault="00F85064" w:rsidP="001D1C36"/>
    <w:p w14:paraId="6834BDFA" w14:textId="77777777" w:rsidR="00F85064" w:rsidRPr="00AA1DBD" w:rsidRDefault="00F85064" w:rsidP="001D1C36">
      <w:commentRangeStart w:id="6"/>
      <w:r w:rsidRPr="00AA1DBD">
        <w:t xml:space="preserve">The abstract should begin with the most important purpose(s) or recommendation(s) of the standard and should be self-contained so that it may be understood without reading the standard.  It should contain a summary of the contents of the standard. </w:t>
      </w:r>
      <w:r w:rsidR="00A44F51" w:rsidRPr="00AA1DBD">
        <w:t xml:space="preserve">The abstract shall not contain requirements. </w:t>
      </w:r>
      <w:r w:rsidRPr="00AA1DBD">
        <w:t xml:space="preserve">The relationship of the proposed standard to related standards or to previous versions of the standard (national or international) should be indicated.  Write the text for the abstract with complete, connected sentences using active verbs and the third person.  Abbreviations, symbols, references, and </w:t>
      </w:r>
      <w:r w:rsidR="00A44F51" w:rsidRPr="00AA1DBD">
        <w:t>e</w:t>
      </w:r>
      <w:r w:rsidRPr="00AA1DBD">
        <w:t xml:space="preserve">quations shall not be included in an abstract.  The word count of an abstract </w:t>
      </w:r>
      <w:r w:rsidR="00D438B5" w:rsidRPr="00AA1DBD">
        <w:t>should be limited to 250 words.</w:t>
      </w:r>
      <w:r w:rsidR="00A44F51" w:rsidRPr="00AA1DBD">
        <w:t xml:space="preserve"> </w:t>
      </w:r>
    </w:p>
    <w:p w14:paraId="4A68FD08" w14:textId="77777777" w:rsidR="00F85064" w:rsidRDefault="00A44F51" w:rsidP="001D1C36">
      <w:pPr>
        <w:sectPr w:rsidR="00F85064" w:rsidSect="00D438B5">
          <w:headerReference w:type="even" r:id="rId12"/>
          <w:headerReference w:type="default" r:id="rId13"/>
          <w:footerReference w:type="even" r:id="rId14"/>
          <w:footerReference w:type="default" r:id="rId15"/>
          <w:headerReference w:type="first" r:id="rId16"/>
          <w:footerReference w:type="first" r:id="rId17"/>
          <w:type w:val="continuous"/>
          <w:pgSz w:w="12240" w:h="15840" w:code="1"/>
          <w:pgMar w:top="1440" w:right="1440" w:bottom="1440" w:left="1440" w:header="720" w:footer="720" w:gutter="0"/>
          <w:cols w:space="720"/>
          <w:formProt w:val="0"/>
        </w:sectPr>
      </w:pPr>
      <w:r>
        <w:br/>
      </w:r>
      <w:r>
        <w:br/>
      </w:r>
      <w:commentRangeEnd w:id="6"/>
      <w:r w:rsidR="004572E5">
        <w:rPr>
          <w:rStyle w:val="CommentReference"/>
        </w:rPr>
        <w:commentReference w:id="6"/>
      </w:r>
    </w:p>
    <w:p w14:paraId="38BFF43F" w14:textId="77777777" w:rsidR="00F85064" w:rsidRPr="00AA1DBD" w:rsidRDefault="00F85064" w:rsidP="001D1C36">
      <w:pPr>
        <w:rPr>
          <w:color w:val="FF0000"/>
        </w:rPr>
      </w:pPr>
    </w:p>
    <w:p w14:paraId="3709F4A5" w14:textId="77777777" w:rsidR="00F85064" w:rsidRPr="00AA1DBD" w:rsidRDefault="00F85064" w:rsidP="00E75947">
      <w:pPr>
        <w:ind w:right="-5"/>
        <w:jc w:val="center"/>
        <w:rPr>
          <w:b/>
          <w:color w:val="FF0000"/>
          <w:sz w:val="24"/>
        </w:rPr>
      </w:pPr>
      <w:r w:rsidRPr="00AA1DBD">
        <w:rPr>
          <w:b/>
          <w:color w:val="FF0000"/>
          <w:sz w:val="24"/>
        </w:rPr>
        <w:t>AMERICAN NATIONAL STANDARDS ON ACOUSTICS</w:t>
      </w:r>
    </w:p>
    <w:p w14:paraId="13FB3D07" w14:textId="77777777" w:rsidR="00F85064" w:rsidRPr="00AA1DBD" w:rsidRDefault="00F85064" w:rsidP="001D1C36">
      <w:pPr>
        <w:tabs>
          <w:tab w:val="left" w:pos="8640"/>
        </w:tabs>
        <w:rPr>
          <w:color w:val="FF0000"/>
        </w:rPr>
      </w:pPr>
      <w:r w:rsidRPr="00AA1DBD">
        <w:rPr>
          <w:color w:val="FF0000"/>
        </w:rPr>
        <w:t xml:space="preserve">The Acoustical Society of America (ASA) provides the Secretariat for Accredited Standards Committees S1 on Acoustics, </w:t>
      </w:r>
      <w:r w:rsidR="0009050D" w:rsidRPr="00AA1DBD">
        <w:rPr>
          <w:color w:val="FF0000"/>
        </w:rPr>
        <w:t>S</w:t>
      </w:r>
      <w:r w:rsidR="00101C0B" w:rsidRPr="00AA1DBD">
        <w:rPr>
          <w:color w:val="FF0000"/>
        </w:rPr>
        <w:t>2</w:t>
      </w:r>
      <w:r w:rsidRPr="00AA1DBD">
        <w:rPr>
          <w:color w:val="FF0000"/>
        </w:rPr>
        <w:t xml:space="preserve"> on Mechanical Vibration and Shock, S3 on Bioacoustics, </w:t>
      </w:r>
      <w:r w:rsidR="007D5F4E" w:rsidRPr="00AA1DBD">
        <w:rPr>
          <w:color w:val="FF0000"/>
        </w:rPr>
        <w:t xml:space="preserve">S3/SC 1 on Animal Bioacoustics, </w:t>
      </w:r>
      <w:r w:rsidRPr="00AA1DBD">
        <w:rPr>
          <w:color w:val="FF0000"/>
        </w:rPr>
        <w:t>and S12 on Noise.  These committees have wide representation from the technical community (manufacturers, consumers, trade associations, organizations with a general interest, and government representatives).  The standards are published by the Acoustical Society of America as American National Standards after approval by their respective Standards Committees and the American National Standards Institute</w:t>
      </w:r>
      <w:r w:rsidR="007D5F4E" w:rsidRPr="00AA1DBD">
        <w:rPr>
          <w:color w:val="FF0000"/>
        </w:rPr>
        <w:t xml:space="preserve"> (ANSI)</w:t>
      </w:r>
      <w:r w:rsidRPr="00AA1DBD">
        <w:rPr>
          <w:color w:val="FF0000"/>
        </w:rPr>
        <w:t>.</w:t>
      </w:r>
    </w:p>
    <w:p w14:paraId="2860FC47" w14:textId="77777777" w:rsidR="00F85064" w:rsidRPr="00AA1DBD" w:rsidRDefault="00F85064" w:rsidP="001D1C36">
      <w:pPr>
        <w:tabs>
          <w:tab w:val="left" w:pos="8640"/>
        </w:tabs>
        <w:rPr>
          <w:color w:val="FF0000"/>
        </w:rPr>
      </w:pPr>
      <w:r w:rsidRPr="00AA1DBD">
        <w:rPr>
          <w:color w:val="FF0000"/>
        </w:rPr>
        <w:t>These standards are developed and published as a public service to provide standards useful to the public, industry, and consumers, and to Federal, State, and local governments.</w:t>
      </w:r>
    </w:p>
    <w:p w14:paraId="2BBAF541" w14:textId="77777777" w:rsidR="00F85064" w:rsidRPr="00AA1DBD" w:rsidRDefault="00F85064" w:rsidP="001D1C36">
      <w:pPr>
        <w:tabs>
          <w:tab w:val="left" w:pos="8640"/>
        </w:tabs>
        <w:rPr>
          <w:color w:val="FF0000"/>
        </w:rPr>
      </w:pPr>
      <w:r w:rsidRPr="00AA1DBD">
        <w:rPr>
          <w:color w:val="FF0000"/>
        </w:rPr>
        <w:t xml:space="preserve">Each of the </w:t>
      </w:r>
      <w:r w:rsidR="006C1D0A" w:rsidRPr="00AA1DBD">
        <w:rPr>
          <w:color w:val="FF0000"/>
        </w:rPr>
        <w:t>A</w:t>
      </w:r>
      <w:r w:rsidRPr="00AA1DBD">
        <w:rPr>
          <w:color w:val="FF0000"/>
        </w:rPr>
        <w:t xml:space="preserve">ccredited Standards Committees </w:t>
      </w:r>
      <w:r w:rsidR="007D5F4E" w:rsidRPr="00AA1DBD">
        <w:rPr>
          <w:color w:val="FF0000"/>
        </w:rPr>
        <w:t>(</w:t>
      </w:r>
      <w:r w:rsidRPr="00AA1DBD">
        <w:rPr>
          <w:color w:val="FF0000"/>
        </w:rPr>
        <w:t xml:space="preserve">operating in accordance with procedures approved by </w:t>
      </w:r>
      <w:r w:rsidR="007D5F4E" w:rsidRPr="00AA1DBD">
        <w:rPr>
          <w:color w:val="FF0000"/>
        </w:rPr>
        <w:t xml:space="preserve">ANSI) </w:t>
      </w:r>
      <w:r w:rsidRPr="00AA1DBD">
        <w:rPr>
          <w:color w:val="FF0000"/>
        </w:rPr>
        <w:t>is responsible for developing, voting upon, and maintaining or revising its own Standards.  The ASA Standards Secretariat administers Committee organization and activity and provides liaison between the Accredited Standards Committees and ANSI.  After the Standards have been produced and adopted by the Accredited Standards Committees, and approved as American National Standards by ANSI, the ASA Standards Secretariat arranges for their publication and distribution.</w:t>
      </w:r>
    </w:p>
    <w:p w14:paraId="3E5F80B3" w14:textId="77777777" w:rsidR="00F85064" w:rsidRPr="00AA1DBD" w:rsidRDefault="00F85064" w:rsidP="001D1C36">
      <w:pPr>
        <w:tabs>
          <w:tab w:val="left" w:pos="8640"/>
        </w:tabs>
        <w:rPr>
          <w:color w:val="FF0000"/>
        </w:rPr>
      </w:pPr>
      <w:r w:rsidRPr="00AA1DBD">
        <w:rPr>
          <w:color w:val="FF0000"/>
        </w:rPr>
        <w:t>An American National Standard implies a consensus of those substantially concerned with its scope and provisions.  Consensus is established when, in the judgment of the ANSI Board of Standards Review, substantial agreement has been reached by directly and materially affected interests.  Substantial agreement means much more than a simple majority, but not necessarily unanimity.  Consensus requires that all views and objections be considered and that a concerted effort be made towards their resolution.</w:t>
      </w:r>
    </w:p>
    <w:p w14:paraId="70D934CE" w14:textId="77777777" w:rsidR="00F85064" w:rsidRPr="00AA1DBD" w:rsidRDefault="00F85064" w:rsidP="001D1C36">
      <w:pPr>
        <w:tabs>
          <w:tab w:val="left" w:pos="8640"/>
        </w:tabs>
        <w:rPr>
          <w:color w:val="FF0000"/>
        </w:rPr>
      </w:pPr>
      <w:r w:rsidRPr="00AA1DBD">
        <w:rPr>
          <w:color w:val="FF0000"/>
        </w:rPr>
        <w:t>The use of an American National Standard is completely voluntary.  Their existence does not in any respect preclude anyone, whether he or she has approved the Standards or not, from manufacturing, marketing, purchasing, or using products, processes, or procedures not conforming to the Standards.</w:t>
      </w:r>
    </w:p>
    <w:p w14:paraId="57CBC49C" w14:textId="77777777" w:rsidR="00F85064" w:rsidRPr="00AA1DBD" w:rsidRDefault="00F85064" w:rsidP="001D1C36">
      <w:pPr>
        <w:tabs>
          <w:tab w:val="left" w:pos="8640"/>
        </w:tabs>
        <w:rPr>
          <w:color w:val="FF0000"/>
        </w:rPr>
      </w:pPr>
      <w:r w:rsidRPr="00AA1DBD">
        <w:rPr>
          <w:color w:val="FF0000"/>
        </w:rPr>
        <w:t>NOTICE:  This American National Standard may be revised or withdrawn at any time.  The procedures of the American National Standards Institute require that action be taken periodically to reaffirm, revise, or withdraw this Standard.</w:t>
      </w:r>
    </w:p>
    <w:p w14:paraId="3F428597" w14:textId="77777777" w:rsidR="00F85064" w:rsidRPr="00AA1DBD" w:rsidRDefault="005D6987" w:rsidP="00686C10">
      <w:pPr>
        <w:tabs>
          <w:tab w:val="left" w:pos="5040"/>
          <w:tab w:val="left" w:pos="8640"/>
        </w:tabs>
        <w:spacing w:after="0"/>
        <w:ind w:left="5040"/>
        <w:rPr>
          <w:color w:val="FF0000"/>
        </w:rPr>
      </w:pPr>
      <w:r w:rsidRPr="00AA1DBD">
        <w:rPr>
          <w:noProof/>
          <w:color w:val="FF0000"/>
        </w:rPr>
        <w:drawing>
          <wp:anchor distT="0" distB="0" distL="114300" distR="114300" simplePos="0" relativeHeight="251658752" behindDoc="0" locked="0" layoutInCell="1" allowOverlap="1" wp14:anchorId="3DE3BA1F" wp14:editId="64681DB0">
            <wp:simplePos x="0" y="0"/>
            <wp:positionH relativeFrom="column">
              <wp:posOffset>908050</wp:posOffset>
            </wp:positionH>
            <wp:positionV relativeFrom="paragraph">
              <wp:posOffset>146050</wp:posOffset>
            </wp:positionV>
            <wp:extent cx="1384300" cy="762000"/>
            <wp:effectExtent l="0" t="0" r="0" b="0"/>
            <wp:wrapNone/>
            <wp:docPr id="356" name="Picture 356" descr="New ASA Logo 2018 no wor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descr="New ASA Logo 2018 no word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84300" cy="762000"/>
                    </a:xfrm>
                    <a:prstGeom prst="rect">
                      <a:avLst/>
                    </a:prstGeom>
                    <a:noFill/>
                    <a:ln>
                      <a:noFill/>
                    </a:ln>
                  </pic:spPr>
                </pic:pic>
              </a:graphicData>
            </a:graphic>
            <wp14:sizeRelH relativeFrom="page">
              <wp14:pctWidth>0</wp14:pctWidth>
            </wp14:sizeRelH>
            <wp14:sizeRelV relativeFrom="page">
              <wp14:pctHeight>0</wp14:pctHeight>
            </wp14:sizeRelV>
          </wp:anchor>
        </w:drawing>
      </w:r>
      <w:r w:rsidR="00F85064" w:rsidRPr="00AA1DBD">
        <w:rPr>
          <w:color w:val="FF0000"/>
        </w:rPr>
        <w:t>Acoustical Society of America</w:t>
      </w:r>
    </w:p>
    <w:p w14:paraId="760BC16D" w14:textId="77777777" w:rsidR="00F85064" w:rsidRPr="00AA1DBD" w:rsidRDefault="00686C10" w:rsidP="00686C10">
      <w:pPr>
        <w:tabs>
          <w:tab w:val="left" w:pos="5040"/>
          <w:tab w:val="left" w:pos="8640"/>
        </w:tabs>
        <w:spacing w:after="0"/>
        <w:ind w:left="5040"/>
        <w:rPr>
          <w:color w:val="FF0000"/>
        </w:rPr>
      </w:pPr>
      <w:r w:rsidRPr="00AA1DBD">
        <w:rPr>
          <w:color w:val="FF0000"/>
        </w:rPr>
        <w:t>Standards</w:t>
      </w:r>
      <w:r w:rsidR="00F85064" w:rsidRPr="00AA1DBD">
        <w:rPr>
          <w:color w:val="FF0000"/>
        </w:rPr>
        <w:t xml:space="preserve"> Secretariat</w:t>
      </w:r>
    </w:p>
    <w:p w14:paraId="3C086F0E" w14:textId="77777777" w:rsidR="00F85064" w:rsidRPr="00AA1DBD" w:rsidRDefault="00710585" w:rsidP="00686C10">
      <w:pPr>
        <w:tabs>
          <w:tab w:val="left" w:pos="5040"/>
          <w:tab w:val="left" w:pos="8640"/>
        </w:tabs>
        <w:spacing w:after="0"/>
        <w:ind w:left="5040"/>
        <w:rPr>
          <w:color w:val="FF0000"/>
        </w:rPr>
      </w:pPr>
      <w:r w:rsidRPr="00AA1DBD">
        <w:rPr>
          <w:color w:val="FF0000"/>
        </w:rPr>
        <w:t>1305 Walt Whitman Road, Suite 300</w:t>
      </w:r>
    </w:p>
    <w:p w14:paraId="2A993AB0" w14:textId="77777777" w:rsidR="00F85064" w:rsidRPr="00AA1DBD" w:rsidRDefault="00710585" w:rsidP="00686C10">
      <w:pPr>
        <w:tabs>
          <w:tab w:val="left" w:pos="5040"/>
          <w:tab w:val="left" w:pos="8640"/>
        </w:tabs>
        <w:spacing w:after="0"/>
        <w:ind w:left="5040"/>
        <w:rPr>
          <w:color w:val="FF0000"/>
        </w:rPr>
      </w:pPr>
      <w:r w:rsidRPr="00AA1DBD">
        <w:rPr>
          <w:color w:val="FF0000"/>
        </w:rPr>
        <w:t>Melville, New York 11747</w:t>
      </w:r>
    </w:p>
    <w:p w14:paraId="536D3A2B" w14:textId="77777777" w:rsidR="00F85064" w:rsidRPr="00AA1DBD" w:rsidRDefault="00F85064" w:rsidP="00686C10">
      <w:pPr>
        <w:tabs>
          <w:tab w:val="left" w:pos="5040"/>
          <w:tab w:val="left" w:pos="8640"/>
        </w:tabs>
        <w:spacing w:after="0"/>
        <w:ind w:left="5040"/>
        <w:rPr>
          <w:color w:val="FF0000"/>
        </w:rPr>
      </w:pPr>
      <w:r w:rsidRPr="00AA1DBD">
        <w:rPr>
          <w:color w:val="FF0000"/>
        </w:rPr>
        <w:t>Telephone: 1 (631) 390-0215</w:t>
      </w:r>
    </w:p>
    <w:p w14:paraId="205D615C" w14:textId="77777777" w:rsidR="00F85064" w:rsidRPr="00AA1DBD" w:rsidRDefault="00F85064" w:rsidP="00686C10">
      <w:pPr>
        <w:tabs>
          <w:tab w:val="left" w:pos="5040"/>
          <w:tab w:val="left" w:pos="8640"/>
        </w:tabs>
        <w:spacing w:after="0"/>
        <w:ind w:left="5040"/>
        <w:rPr>
          <w:color w:val="FF0000"/>
        </w:rPr>
      </w:pPr>
      <w:r w:rsidRPr="00AA1DBD">
        <w:rPr>
          <w:color w:val="FF0000"/>
        </w:rPr>
        <w:t xml:space="preserve">Fax:  1 (631) </w:t>
      </w:r>
      <w:r w:rsidR="00710585" w:rsidRPr="00AA1DBD">
        <w:rPr>
          <w:rFonts w:cs="Arial"/>
          <w:iCs/>
          <w:color w:val="FF0000"/>
        </w:rPr>
        <w:t>923-2875</w:t>
      </w:r>
    </w:p>
    <w:p w14:paraId="396CC2D1" w14:textId="77777777" w:rsidR="00F85064" w:rsidRPr="00AA1DBD" w:rsidRDefault="00F85064" w:rsidP="00686C10">
      <w:pPr>
        <w:tabs>
          <w:tab w:val="left" w:pos="5040"/>
          <w:tab w:val="left" w:pos="8640"/>
        </w:tabs>
        <w:spacing w:after="0"/>
        <w:ind w:left="5040"/>
        <w:rPr>
          <w:color w:val="FF0000"/>
        </w:rPr>
      </w:pPr>
      <w:r w:rsidRPr="00AA1DBD">
        <w:rPr>
          <w:color w:val="FF0000"/>
        </w:rPr>
        <w:t xml:space="preserve">E-mail: </w:t>
      </w:r>
      <w:r w:rsidR="000F07B8" w:rsidRPr="000F07B8">
        <w:rPr>
          <w:color w:val="FF0000"/>
        </w:rPr>
        <w:t>standards@acousticalsociety.org</w:t>
      </w:r>
    </w:p>
    <w:p w14:paraId="1C7A8ED7" w14:textId="77777777" w:rsidR="00F85064" w:rsidRPr="00AA1DBD" w:rsidRDefault="00F85064" w:rsidP="001D1C36">
      <w:pPr>
        <w:tabs>
          <w:tab w:val="left" w:pos="8640"/>
        </w:tabs>
        <w:rPr>
          <w:color w:val="FF0000"/>
          <w:sz w:val="18"/>
        </w:rPr>
      </w:pPr>
    </w:p>
    <w:p w14:paraId="24C68973" w14:textId="77777777" w:rsidR="00F85064" w:rsidRPr="00AA1DBD" w:rsidRDefault="00F85064" w:rsidP="001D1C36">
      <w:pPr>
        <w:tabs>
          <w:tab w:val="left" w:pos="8640"/>
        </w:tabs>
        <w:jc w:val="left"/>
        <w:rPr>
          <w:color w:val="FF0000"/>
          <w:sz w:val="18"/>
        </w:rPr>
        <w:sectPr w:rsidR="00F85064" w:rsidRPr="00AA1DBD" w:rsidSect="00D438B5">
          <w:footerReference w:type="even" r:id="rId19"/>
          <w:footerReference w:type="default" r:id="rId20"/>
          <w:footerReference w:type="first" r:id="rId21"/>
          <w:pgSz w:w="12240" w:h="15840" w:code="1"/>
          <w:pgMar w:top="1440" w:right="1440" w:bottom="1440" w:left="1440" w:header="720" w:footer="720" w:gutter="0"/>
          <w:cols w:space="720"/>
        </w:sectPr>
      </w:pPr>
      <w:r w:rsidRPr="00AA1DBD">
        <w:rPr>
          <w:color w:val="FF0000"/>
          <w:sz w:val="18"/>
        </w:rPr>
        <w:t xml:space="preserve">© </w:t>
      </w:r>
      <w:r w:rsidR="000A5E08" w:rsidRPr="000A5E08">
        <w:rPr>
          <w:color w:val="FF0000"/>
          <w:sz w:val="16"/>
          <w:szCs w:val="16"/>
        </w:rPr>
        <w:fldChar w:fldCharType="begin"/>
      </w:r>
      <w:r w:rsidR="000A5E08" w:rsidRPr="000A5E08">
        <w:rPr>
          <w:color w:val="FF0000"/>
          <w:sz w:val="16"/>
          <w:szCs w:val="16"/>
        </w:rPr>
        <w:instrText xml:space="preserve"> REF Standard_Year  \* MERGEFORMAT </w:instrText>
      </w:r>
      <w:r w:rsidR="000A5E08" w:rsidRPr="000A5E08">
        <w:rPr>
          <w:color w:val="FF0000"/>
          <w:sz w:val="16"/>
          <w:szCs w:val="16"/>
        </w:rPr>
        <w:fldChar w:fldCharType="separate"/>
      </w:r>
      <w:r w:rsidR="00C224C7" w:rsidRPr="00C224C7">
        <w:rPr>
          <w:color w:val="FF0000"/>
          <w:sz w:val="16"/>
          <w:szCs w:val="16"/>
        </w:rPr>
        <w:t>20XX</w:t>
      </w:r>
      <w:r w:rsidR="000A5E08" w:rsidRPr="000A5E08">
        <w:rPr>
          <w:color w:val="FF0000"/>
          <w:sz w:val="16"/>
          <w:szCs w:val="16"/>
        </w:rPr>
        <w:fldChar w:fldCharType="end"/>
      </w:r>
      <w:r w:rsidR="000A5E08">
        <w:rPr>
          <w:color w:val="FF0000"/>
          <w:sz w:val="16"/>
          <w:szCs w:val="16"/>
        </w:rPr>
        <w:t xml:space="preserve"> </w:t>
      </w:r>
      <w:r w:rsidRPr="00AA1DBD">
        <w:rPr>
          <w:color w:val="FF0000"/>
          <w:sz w:val="18"/>
        </w:rPr>
        <w:t>by Acoustical Society of America.  This standard may not be reproduced in whole or in part in any form for sale, promotion, or any commercial purpose, or any purpose not falling within the provisions of the U.S. Copyright Act of 1976, without prior written permission of the publisher.  For permission, address a request to the Standards Secretariat of the Acoustical Society of America.</w:t>
      </w:r>
    </w:p>
    <w:p w14:paraId="6F93D538" w14:textId="77777777" w:rsidR="00F85064" w:rsidRDefault="00F85064">
      <w:pPr>
        <w:pStyle w:val="Contents"/>
      </w:pPr>
      <w:commentRangeStart w:id="7"/>
      <w:r>
        <w:lastRenderedPageBreak/>
        <w:t>Contents</w:t>
      </w:r>
      <w:commentRangeEnd w:id="7"/>
      <w:r w:rsidR="004572E5">
        <w:rPr>
          <w:rStyle w:val="CommentReference"/>
          <w:b w:val="0"/>
          <w:bCs w:val="0"/>
        </w:rPr>
        <w:commentReference w:id="7"/>
      </w:r>
    </w:p>
    <w:p w14:paraId="1567BA62" w14:textId="77777777" w:rsidR="00AA5888" w:rsidRDefault="001D1C36">
      <w:pPr>
        <w:pStyle w:val="TOC1"/>
        <w:tabs>
          <w:tab w:val="left" w:pos="400"/>
          <w:tab w:val="right" w:leader="dot" w:pos="9350"/>
        </w:tabs>
        <w:rPr>
          <w:rFonts w:asciiTheme="minorHAnsi" w:eastAsiaTheme="minorEastAsia" w:hAnsiTheme="minorHAnsi" w:cstheme="minorBidi"/>
          <w:noProof/>
          <w:sz w:val="24"/>
          <w:szCs w:val="24"/>
          <w:lang w:eastAsia="en-US"/>
        </w:rPr>
      </w:pPr>
      <w:r>
        <w:fldChar w:fldCharType="begin"/>
      </w:r>
      <w:r>
        <w:instrText xml:space="preserve"> TOC \o "1-2" \u </w:instrText>
      </w:r>
      <w:r>
        <w:fldChar w:fldCharType="separate"/>
      </w:r>
      <w:r w:rsidR="00AA5888">
        <w:rPr>
          <w:noProof/>
        </w:rPr>
        <w:t>1</w:t>
      </w:r>
      <w:r w:rsidR="00AA5888">
        <w:rPr>
          <w:rFonts w:asciiTheme="minorHAnsi" w:eastAsiaTheme="minorEastAsia" w:hAnsiTheme="minorHAnsi" w:cstheme="minorBidi"/>
          <w:noProof/>
          <w:sz w:val="24"/>
          <w:szCs w:val="24"/>
          <w:lang w:eastAsia="en-US"/>
        </w:rPr>
        <w:tab/>
      </w:r>
      <w:r w:rsidR="00AA5888" w:rsidRPr="00887B28">
        <w:rPr>
          <w:noProof/>
          <w:color w:val="FF0000"/>
        </w:rPr>
        <w:t>Scope</w:t>
      </w:r>
      <w:r w:rsidR="00AA5888">
        <w:rPr>
          <w:noProof/>
        </w:rPr>
        <w:t xml:space="preserve"> </w:t>
      </w:r>
      <w:r w:rsidR="00AA5888">
        <w:rPr>
          <w:noProof/>
        </w:rPr>
        <w:tab/>
      </w:r>
      <w:r w:rsidR="00AA5888">
        <w:rPr>
          <w:noProof/>
        </w:rPr>
        <w:fldChar w:fldCharType="begin"/>
      </w:r>
      <w:r w:rsidR="00AA5888">
        <w:rPr>
          <w:noProof/>
        </w:rPr>
        <w:instrText xml:space="preserve"> PAGEREF _Toc27318986 \h </w:instrText>
      </w:r>
      <w:r w:rsidR="00AA5888">
        <w:rPr>
          <w:noProof/>
        </w:rPr>
      </w:r>
      <w:r w:rsidR="00AA5888">
        <w:rPr>
          <w:noProof/>
        </w:rPr>
        <w:fldChar w:fldCharType="separate"/>
      </w:r>
      <w:r w:rsidR="00F56E17">
        <w:rPr>
          <w:noProof/>
        </w:rPr>
        <w:t>1</w:t>
      </w:r>
      <w:r w:rsidR="00AA5888">
        <w:rPr>
          <w:noProof/>
        </w:rPr>
        <w:fldChar w:fldCharType="end"/>
      </w:r>
    </w:p>
    <w:p w14:paraId="476610F3" w14:textId="77777777" w:rsidR="00AA5888" w:rsidRDefault="00AA5888">
      <w:pPr>
        <w:pStyle w:val="TOC1"/>
        <w:tabs>
          <w:tab w:val="left" w:pos="400"/>
          <w:tab w:val="right" w:leader="dot" w:pos="9350"/>
        </w:tabs>
        <w:rPr>
          <w:rFonts w:asciiTheme="minorHAnsi" w:eastAsiaTheme="minorEastAsia" w:hAnsiTheme="minorHAnsi" w:cstheme="minorBidi"/>
          <w:noProof/>
          <w:sz w:val="24"/>
          <w:szCs w:val="24"/>
          <w:lang w:eastAsia="en-US"/>
        </w:rPr>
      </w:pPr>
      <w:r w:rsidRPr="00887B28">
        <w:rPr>
          <w:noProof/>
          <w:color w:val="FF0000"/>
        </w:rPr>
        <w:t>2</w:t>
      </w:r>
      <w:r>
        <w:rPr>
          <w:rFonts w:asciiTheme="minorHAnsi" w:eastAsiaTheme="minorEastAsia" w:hAnsiTheme="minorHAnsi" w:cstheme="minorBidi"/>
          <w:noProof/>
          <w:sz w:val="24"/>
          <w:szCs w:val="24"/>
          <w:lang w:eastAsia="en-US"/>
        </w:rPr>
        <w:tab/>
      </w:r>
      <w:r w:rsidRPr="00887B28">
        <w:rPr>
          <w:noProof/>
          <w:color w:val="FF0000"/>
        </w:rPr>
        <w:t>Normative references</w:t>
      </w:r>
      <w:r>
        <w:rPr>
          <w:noProof/>
        </w:rPr>
        <w:tab/>
      </w:r>
      <w:r>
        <w:rPr>
          <w:noProof/>
        </w:rPr>
        <w:fldChar w:fldCharType="begin"/>
      </w:r>
      <w:r>
        <w:rPr>
          <w:noProof/>
        </w:rPr>
        <w:instrText xml:space="preserve"> PAGEREF _Toc27318987 \h </w:instrText>
      </w:r>
      <w:r>
        <w:rPr>
          <w:noProof/>
        </w:rPr>
      </w:r>
      <w:r>
        <w:rPr>
          <w:noProof/>
        </w:rPr>
        <w:fldChar w:fldCharType="separate"/>
      </w:r>
      <w:r w:rsidR="00F56E17">
        <w:rPr>
          <w:noProof/>
        </w:rPr>
        <w:t>1</w:t>
      </w:r>
      <w:r>
        <w:rPr>
          <w:noProof/>
        </w:rPr>
        <w:fldChar w:fldCharType="end"/>
      </w:r>
    </w:p>
    <w:p w14:paraId="31A521D4" w14:textId="77777777" w:rsidR="00AA5888" w:rsidRDefault="00AA5888">
      <w:pPr>
        <w:pStyle w:val="TOC1"/>
        <w:tabs>
          <w:tab w:val="left" w:pos="400"/>
          <w:tab w:val="right" w:leader="dot" w:pos="9350"/>
        </w:tabs>
        <w:rPr>
          <w:rFonts w:asciiTheme="minorHAnsi" w:eastAsiaTheme="minorEastAsia" w:hAnsiTheme="minorHAnsi" w:cstheme="minorBidi"/>
          <w:noProof/>
          <w:sz w:val="24"/>
          <w:szCs w:val="24"/>
          <w:lang w:eastAsia="en-US"/>
        </w:rPr>
      </w:pPr>
      <w:r w:rsidRPr="00887B28">
        <w:rPr>
          <w:noProof/>
          <w:color w:val="FF0000"/>
        </w:rPr>
        <w:t>3</w:t>
      </w:r>
      <w:r>
        <w:rPr>
          <w:rFonts w:asciiTheme="minorHAnsi" w:eastAsiaTheme="minorEastAsia" w:hAnsiTheme="minorHAnsi" w:cstheme="minorBidi"/>
          <w:noProof/>
          <w:sz w:val="24"/>
          <w:szCs w:val="24"/>
          <w:lang w:eastAsia="en-US"/>
        </w:rPr>
        <w:tab/>
      </w:r>
      <w:r w:rsidRPr="00887B28">
        <w:rPr>
          <w:noProof/>
          <w:color w:val="FF0000"/>
        </w:rPr>
        <w:t>Terms and definitions</w:t>
      </w:r>
      <w:r>
        <w:rPr>
          <w:noProof/>
        </w:rPr>
        <w:tab/>
      </w:r>
      <w:r>
        <w:rPr>
          <w:noProof/>
        </w:rPr>
        <w:fldChar w:fldCharType="begin"/>
      </w:r>
      <w:r>
        <w:rPr>
          <w:noProof/>
        </w:rPr>
        <w:instrText xml:space="preserve"> PAGEREF _Toc27318988 \h </w:instrText>
      </w:r>
      <w:r>
        <w:rPr>
          <w:noProof/>
        </w:rPr>
      </w:r>
      <w:r>
        <w:rPr>
          <w:noProof/>
        </w:rPr>
        <w:fldChar w:fldCharType="separate"/>
      </w:r>
      <w:r w:rsidR="00F56E17">
        <w:rPr>
          <w:noProof/>
        </w:rPr>
        <w:t>2</w:t>
      </w:r>
      <w:r>
        <w:rPr>
          <w:noProof/>
        </w:rPr>
        <w:fldChar w:fldCharType="end"/>
      </w:r>
    </w:p>
    <w:p w14:paraId="270F9CE8" w14:textId="77777777" w:rsidR="00AA5888" w:rsidRDefault="00AA5888">
      <w:pPr>
        <w:pStyle w:val="TOC1"/>
        <w:tabs>
          <w:tab w:val="left" w:pos="400"/>
          <w:tab w:val="right" w:leader="dot" w:pos="9350"/>
        </w:tabs>
        <w:rPr>
          <w:rFonts w:asciiTheme="minorHAnsi" w:eastAsiaTheme="minorEastAsia" w:hAnsiTheme="minorHAnsi" w:cstheme="minorBidi"/>
          <w:noProof/>
          <w:sz w:val="24"/>
          <w:szCs w:val="24"/>
          <w:lang w:eastAsia="en-US"/>
        </w:rPr>
      </w:pPr>
      <w:r>
        <w:rPr>
          <w:noProof/>
        </w:rPr>
        <w:t>4</w:t>
      </w:r>
      <w:r>
        <w:rPr>
          <w:rFonts w:asciiTheme="minorHAnsi" w:eastAsiaTheme="minorEastAsia" w:hAnsiTheme="minorHAnsi" w:cstheme="minorBidi"/>
          <w:noProof/>
          <w:sz w:val="24"/>
          <w:szCs w:val="24"/>
          <w:lang w:eastAsia="en-US"/>
        </w:rPr>
        <w:tab/>
      </w:r>
      <w:r>
        <w:rPr>
          <w:noProof/>
        </w:rPr>
        <w:t>Replace this with the first clause describing requirements</w:t>
      </w:r>
      <w:r>
        <w:rPr>
          <w:noProof/>
        </w:rPr>
        <w:tab/>
      </w:r>
      <w:r>
        <w:rPr>
          <w:noProof/>
        </w:rPr>
        <w:fldChar w:fldCharType="begin"/>
      </w:r>
      <w:r>
        <w:rPr>
          <w:noProof/>
        </w:rPr>
        <w:instrText xml:space="preserve"> PAGEREF _Toc27318989 \h </w:instrText>
      </w:r>
      <w:r>
        <w:rPr>
          <w:noProof/>
        </w:rPr>
      </w:r>
      <w:r>
        <w:rPr>
          <w:noProof/>
        </w:rPr>
        <w:fldChar w:fldCharType="separate"/>
      </w:r>
      <w:r w:rsidR="00F56E17">
        <w:rPr>
          <w:noProof/>
        </w:rPr>
        <w:t>2</w:t>
      </w:r>
      <w:r>
        <w:rPr>
          <w:noProof/>
        </w:rPr>
        <w:fldChar w:fldCharType="end"/>
      </w:r>
    </w:p>
    <w:p w14:paraId="1D03306C" w14:textId="77777777" w:rsidR="00AA5888" w:rsidRDefault="00AA5888">
      <w:pPr>
        <w:pStyle w:val="TOC2"/>
        <w:tabs>
          <w:tab w:val="left" w:pos="800"/>
          <w:tab w:val="right" w:leader="dot" w:pos="9350"/>
        </w:tabs>
        <w:rPr>
          <w:rFonts w:asciiTheme="minorHAnsi" w:eastAsiaTheme="minorEastAsia" w:hAnsiTheme="minorHAnsi" w:cstheme="minorBidi"/>
          <w:noProof/>
          <w:sz w:val="24"/>
          <w:szCs w:val="24"/>
        </w:rPr>
      </w:pPr>
      <w:r>
        <w:rPr>
          <w:noProof/>
        </w:rPr>
        <w:t>4.1</w:t>
      </w:r>
      <w:r>
        <w:rPr>
          <w:rFonts w:asciiTheme="minorHAnsi" w:eastAsiaTheme="minorEastAsia" w:hAnsiTheme="minorHAnsi" w:cstheme="minorBidi"/>
          <w:noProof/>
          <w:sz w:val="24"/>
          <w:szCs w:val="24"/>
        </w:rPr>
        <w:tab/>
      </w:r>
      <w:r>
        <w:rPr>
          <w:noProof/>
        </w:rPr>
        <w:t>Notes on various styles</w:t>
      </w:r>
      <w:r>
        <w:rPr>
          <w:noProof/>
        </w:rPr>
        <w:tab/>
      </w:r>
      <w:r>
        <w:rPr>
          <w:noProof/>
        </w:rPr>
        <w:fldChar w:fldCharType="begin"/>
      </w:r>
      <w:r>
        <w:rPr>
          <w:noProof/>
        </w:rPr>
        <w:instrText xml:space="preserve"> PAGEREF _Toc27318990 \h </w:instrText>
      </w:r>
      <w:r>
        <w:rPr>
          <w:noProof/>
        </w:rPr>
      </w:r>
      <w:r>
        <w:rPr>
          <w:noProof/>
        </w:rPr>
        <w:fldChar w:fldCharType="separate"/>
      </w:r>
      <w:r w:rsidR="00F56E17">
        <w:rPr>
          <w:noProof/>
        </w:rPr>
        <w:t>2</w:t>
      </w:r>
      <w:r>
        <w:rPr>
          <w:noProof/>
        </w:rPr>
        <w:fldChar w:fldCharType="end"/>
      </w:r>
    </w:p>
    <w:p w14:paraId="1E65654B" w14:textId="77777777" w:rsidR="00AA5888" w:rsidRDefault="00AA5888">
      <w:pPr>
        <w:pStyle w:val="TOC2"/>
        <w:tabs>
          <w:tab w:val="left" w:pos="800"/>
          <w:tab w:val="right" w:leader="dot" w:pos="9350"/>
        </w:tabs>
        <w:rPr>
          <w:rFonts w:asciiTheme="minorHAnsi" w:eastAsiaTheme="minorEastAsia" w:hAnsiTheme="minorHAnsi" w:cstheme="minorBidi"/>
          <w:noProof/>
          <w:sz w:val="24"/>
          <w:szCs w:val="24"/>
        </w:rPr>
      </w:pPr>
      <w:r>
        <w:rPr>
          <w:noProof/>
        </w:rPr>
        <w:t>4.2</w:t>
      </w:r>
      <w:r>
        <w:rPr>
          <w:rFonts w:asciiTheme="minorHAnsi" w:eastAsiaTheme="minorEastAsia" w:hAnsiTheme="minorHAnsi" w:cstheme="minorBidi"/>
          <w:noProof/>
          <w:sz w:val="24"/>
          <w:szCs w:val="24"/>
        </w:rPr>
        <w:tab/>
      </w:r>
      <w:r>
        <w:rPr>
          <w:noProof/>
        </w:rPr>
        <w:t>Equations</w:t>
      </w:r>
      <w:r>
        <w:rPr>
          <w:noProof/>
        </w:rPr>
        <w:tab/>
      </w:r>
      <w:r>
        <w:rPr>
          <w:noProof/>
        </w:rPr>
        <w:fldChar w:fldCharType="begin"/>
      </w:r>
      <w:r>
        <w:rPr>
          <w:noProof/>
        </w:rPr>
        <w:instrText xml:space="preserve"> PAGEREF _Toc27318991 \h </w:instrText>
      </w:r>
      <w:r>
        <w:rPr>
          <w:noProof/>
        </w:rPr>
      </w:r>
      <w:r>
        <w:rPr>
          <w:noProof/>
        </w:rPr>
        <w:fldChar w:fldCharType="separate"/>
      </w:r>
      <w:r w:rsidR="00F56E17">
        <w:rPr>
          <w:noProof/>
        </w:rPr>
        <w:t>3</w:t>
      </w:r>
      <w:r>
        <w:rPr>
          <w:noProof/>
        </w:rPr>
        <w:fldChar w:fldCharType="end"/>
      </w:r>
    </w:p>
    <w:p w14:paraId="32EBC1B8" w14:textId="77777777" w:rsidR="00AA5888" w:rsidRDefault="00AA5888">
      <w:pPr>
        <w:pStyle w:val="TOC1"/>
        <w:tabs>
          <w:tab w:val="left" w:pos="400"/>
          <w:tab w:val="right" w:leader="dot" w:pos="9350"/>
        </w:tabs>
        <w:rPr>
          <w:rFonts w:asciiTheme="minorHAnsi" w:eastAsiaTheme="minorEastAsia" w:hAnsiTheme="minorHAnsi" w:cstheme="minorBidi"/>
          <w:noProof/>
          <w:sz w:val="24"/>
          <w:szCs w:val="24"/>
          <w:lang w:eastAsia="en-US"/>
        </w:rPr>
      </w:pPr>
      <w:r>
        <w:rPr>
          <w:noProof/>
        </w:rPr>
        <w:t>5</w:t>
      </w:r>
      <w:r>
        <w:rPr>
          <w:rFonts w:asciiTheme="minorHAnsi" w:eastAsiaTheme="minorEastAsia" w:hAnsiTheme="minorHAnsi" w:cstheme="minorBidi"/>
          <w:noProof/>
          <w:sz w:val="24"/>
          <w:szCs w:val="24"/>
          <w:lang w:eastAsia="en-US"/>
        </w:rPr>
        <w:tab/>
      </w:r>
      <w:r>
        <w:rPr>
          <w:noProof/>
        </w:rPr>
        <w:t>Tables</w:t>
      </w:r>
      <w:r>
        <w:rPr>
          <w:noProof/>
        </w:rPr>
        <w:tab/>
      </w:r>
      <w:r>
        <w:rPr>
          <w:noProof/>
        </w:rPr>
        <w:fldChar w:fldCharType="begin"/>
      </w:r>
      <w:r>
        <w:rPr>
          <w:noProof/>
        </w:rPr>
        <w:instrText xml:space="preserve"> PAGEREF _Toc27318992 \h </w:instrText>
      </w:r>
      <w:r>
        <w:rPr>
          <w:noProof/>
        </w:rPr>
      </w:r>
      <w:r>
        <w:rPr>
          <w:noProof/>
        </w:rPr>
        <w:fldChar w:fldCharType="separate"/>
      </w:r>
      <w:r w:rsidR="00F56E17">
        <w:rPr>
          <w:noProof/>
        </w:rPr>
        <w:t>3</w:t>
      </w:r>
      <w:r>
        <w:rPr>
          <w:noProof/>
        </w:rPr>
        <w:fldChar w:fldCharType="end"/>
      </w:r>
    </w:p>
    <w:p w14:paraId="197370A9" w14:textId="77777777" w:rsidR="00AA5888" w:rsidRDefault="00AA5888">
      <w:pPr>
        <w:pStyle w:val="TOC1"/>
        <w:tabs>
          <w:tab w:val="left" w:pos="400"/>
          <w:tab w:val="right" w:leader="dot" w:pos="9350"/>
        </w:tabs>
        <w:rPr>
          <w:rFonts w:asciiTheme="minorHAnsi" w:eastAsiaTheme="minorEastAsia" w:hAnsiTheme="minorHAnsi" w:cstheme="minorBidi"/>
          <w:noProof/>
          <w:sz w:val="24"/>
          <w:szCs w:val="24"/>
          <w:lang w:eastAsia="en-US"/>
        </w:rPr>
      </w:pPr>
      <w:r>
        <w:rPr>
          <w:noProof/>
        </w:rPr>
        <w:t>6</w:t>
      </w:r>
      <w:r>
        <w:rPr>
          <w:rFonts w:asciiTheme="minorHAnsi" w:eastAsiaTheme="minorEastAsia" w:hAnsiTheme="minorHAnsi" w:cstheme="minorBidi"/>
          <w:noProof/>
          <w:sz w:val="24"/>
          <w:szCs w:val="24"/>
          <w:lang w:eastAsia="en-US"/>
        </w:rPr>
        <w:tab/>
      </w:r>
      <w:r>
        <w:rPr>
          <w:noProof/>
        </w:rPr>
        <w:t>Figures</w:t>
      </w:r>
      <w:r>
        <w:rPr>
          <w:noProof/>
        </w:rPr>
        <w:tab/>
      </w:r>
      <w:r>
        <w:rPr>
          <w:noProof/>
        </w:rPr>
        <w:fldChar w:fldCharType="begin"/>
      </w:r>
      <w:r>
        <w:rPr>
          <w:noProof/>
        </w:rPr>
        <w:instrText xml:space="preserve"> PAGEREF _Toc27318993 \h </w:instrText>
      </w:r>
      <w:r>
        <w:rPr>
          <w:noProof/>
        </w:rPr>
      </w:r>
      <w:r>
        <w:rPr>
          <w:noProof/>
        </w:rPr>
        <w:fldChar w:fldCharType="separate"/>
      </w:r>
      <w:r w:rsidR="00F56E17">
        <w:rPr>
          <w:noProof/>
        </w:rPr>
        <w:t>4</w:t>
      </w:r>
      <w:r>
        <w:rPr>
          <w:noProof/>
        </w:rPr>
        <w:fldChar w:fldCharType="end"/>
      </w:r>
    </w:p>
    <w:p w14:paraId="7CB5BB70" w14:textId="77777777" w:rsidR="00AA5888" w:rsidRDefault="00AA5888">
      <w:pPr>
        <w:pStyle w:val="TOC1"/>
        <w:tabs>
          <w:tab w:val="right" w:leader="dot" w:pos="9350"/>
        </w:tabs>
        <w:rPr>
          <w:rFonts w:asciiTheme="minorHAnsi" w:eastAsiaTheme="minorEastAsia" w:hAnsiTheme="minorHAnsi" w:cstheme="minorBidi"/>
          <w:noProof/>
          <w:sz w:val="24"/>
          <w:szCs w:val="24"/>
          <w:lang w:eastAsia="en-US"/>
        </w:rPr>
      </w:pPr>
      <w:r w:rsidRPr="00887B28">
        <w:rPr>
          <w:bCs/>
          <w:noProof/>
          <w14:scene3d>
            <w14:camera w14:prst="orthographicFront"/>
            <w14:lightRig w14:rig="threePt" w14:dir="t">
              <w14:rot w14:lat="0" w14:lon="0" w14:rev="0"/>
            </w14:lightRig>
          </w14:scene3d>
        </w:rPr>
        <w:t>Annex A</w:t>
      </w:r>
      <w:r w:rsidRPr="00887B28">
        <w:rPr>
          <w:noProof/>
        </w:rPr>
        <w:t xml:space="preserve"> </w:t>
      </w:r>
      <w:r>
        <w:rPr>
          <w:noProof/>
        </w:rPr>
        <w:t xml:space="preserve">  </w:t>
      </w:r>
      <w:r w:rsidRPr="00887B28">
        <w:rPr>
          <w:noProof/>
        </w:rPr>
        <w:t xml:space="preserve">(Indicate if normative or informative)  </w:t>
      </w:r>
      <w:r>
        <w:rPr>
          <w:noProof/>
        </w:rPr>
        <w:t xml:space="preserve"> </w:t>
      </w:r>
      <w:r w:rsidRPr="00887B28">
        <w:rPr>
          <w:bCs/>
          <w:noProof/>
        </w:rPr>
        <w:t>Insert Annex Title</w:t>
      </w:r>
      <w:r>
        <w:rPr>
          <w:noProof/>
        </w:rPr>
        <w:tab/>
      </w:r>
      <w:r>
        <w:rPr>
          <w:noProof/>
        </w:rPr>
        <w:fldChar w:fldCharType="begin"/>
      </w:r>
      <w:r>
        <w:rPr>
          <w:noProof/>
        </w:rPr>
        <w:instrText xml:space="preserve"> PAGEREF _Toc27318994 \h </w:instrText>
      </w:r>
      <w:r>
        <w:rPr>
          <w:noProof/>
        </w:rPr>
      </w:r>
      <w:r>
        <w:rPr>
          <w:noProof/>
        </w:rPr>
        <w:fldChar w:fldCharType="separate"/>
      </w:r>
      <w:r w:rsidR="00F56E17">
        <w:rPr>
          <w:noProof/>
        </w:rPr>
        <w:t>7</w:t>
      </w:r>
      <w:r>
        <w:rPr>
          <w:noProof/>
        </w:rPr>
        <w:fldChar w:fldCharType="end"/>
      </w:r>
    </w:p>
    <w:p w14:paraId="62E4B2CB" w14:textId="77777777" w:rsidR="00AA5888" w:rsidRDefault="00AA5888">
      <w:pPr>
        <w:pStyle w:val="TOC2"/>
        <w:tabs>
          <w:tab w:val="left" w:pos="800"/>
          <w:tab w:val="right" w:leader="dot" w:pos="9350"/>
        </w:tabs>
        <w:rPr>
          <w:rFonts w:asciiTheme="minorHAnsi" w:eastAsiaTheme="minorEastAsia" w:hAnsiTheme="minorHAnsi" w:cstheme="minorBidi"/>
          <w:noProof/>
          <w:sz w:val="24"/>
          <w:szCs w:val="24"/>
        </w:rPr>
      </w:pPr>
      <w:r>
        <w:rPr>
          <w:noProof/>
        </w:rPr>
        <w:t>A.</w:t>
      </w:r>
      <w:r>
        <w:rPr>
          <w:rFonts w:asciiTheme="minorHAnsi" w:eastAsiaTheme="minorEastAsia" w:hAnsiTheme="minorHAnsi" w:cstheme="minorBidi"/>
          <w:noProof/>
          <w:sz w:val="24"/>
          <w:szCs w:val="24"/>
        </w:rPr>
        <w:tab/>
      </w:r>
      <w:r>
        <w:rPr>
          <w:noProof/>
        </w:rPr>
        <w:t>Annex clause</w:t>
      </w:r>
      <w:r>
        <w:rPr>
          <w:noProof/>
        </w:rPr>
        <w:tab/>
      </w:r>
      <w:r>
        <w:rPr>
          <w:noProof/>
        </w:rPr>
        <w:fldChar w:fldCharType="begin"/>
      </w:r>
      <w:r>
        <w:rPr>
          <w:noProof/>
        </w:rPr>
        <w:instrText xml:space="preserve"> PAGEREF _Toc27318995 \h </w:instrText>
      </w:r>
      <w:r>
        <w:rPr>
          <w:noProof/>
        </w:rPr>
      </w:r>
      <w:r>
        <w:rPr>
          <w:noProof/>
        </w:rPr>
        <w:fldChar w:fldCharType="separate"/>
      </w:r>
      <w:r w:rsidR="00F56E17">
        <w:rPr>
          <w:noProof/>
        </w:rPr>
        <w:t>7</w:t>
      </w:r>
      <w:r>
        <w:rPr>
          <w:noProof/>
        </w:rPr>
        <w:fldChar w:fldCharType="end"/>
      </w:r>
    </w:p>
    <w:p w14:paraId="7AAC005E" w14:textId="77777777" w:rsidR="00F85064" w:rsidRDefault="001D1C36">
      <w:pPr>
        <w:pStyle w:val="TableofFigures"/>
      </w:pPr>
      <w:r>
        <w:fldChar w:fldCharType="end"/>
      </w:r>
    </w:p>
    <w:p w14:paraId="33970232" w14:textId="77777777" w:rsidR="00F85064" w:rsidRDefault="00F85064" w:rsidP="00035E27">
      <w:pPr>
        <w:tabs>
          <w:tab w:val="right" w:leader="dot" w:pos="8760"/>
        </w:tabs>
        <w:rPr>
          <w:b/>
          <w:bCs/>
          <w:sz w:val="24"/>
        </w:rPr>
      </w:pPr>
      <w:r>
        <w:rPr>
          <w:b/>
          <w:bCs/>
          <w:sz w:val="24"/>
        </w:rPr>
        <w:t>Tables</w:t>
      </w:r>
    </w:p>
    <w:p w14:paraId="433C0F4E" w14:textId="77777777" w:rsidR="00AA5888" w:rsidRDefault="005A22BB">
      <w:pPr>
        <w:pStyle w:val="TableofFigures"/>
        <w:tabs>
          <w:tab w:val="right" w:leader="dot" w:pos="9350"/>
        </w:tabs>
        <w:rPr>
          <w:rFonts w:asciiTheme="minorHAnsi" w:eastAsiaTheme="minorEastAsia" w:hAnsiTheme="minorHAnsi" w:cstheme="minorBidi"/>
          <w:noProof/>
          <w:sz w:val="24"/>
          <w:szCs w:val="24"/>
          <w:lang w:eastAsia="en-US"/>
        </w:rPr>
      </w:pPr>
      <w:r>
        <w:rPr>
          <w:b/>
          <w:bCs/>
          <w:sz w:val="24"/>
        </w:rPr>
        <w:fldChar w:fldCharType="begin"/>
      </w:r>
      <w:r>
        <w:rPr>
          <w:b/>
          <w:bCs/>
          <w:sz w:val="24"/>
        </w:rPr>
        <w:instrText xml:space="preserve"> TOC \h \z \t "Table caption" \c </w:instrText>
      </w:r>
      <w:r>
        <w:rPr>
          <w:b/>
          <w:bCs/>
          <w:sz w:val="24"/>
        </w:rPr>
        <w:fldChar w:fldCharType="separate"/>
      </w:r>
      <w:hyperlink w:anchor="_Toc27318972" w:history="1">
        <w:r w:rsidR="00AA5888" w:rsidRPr="00D75D7F">
          <w:rPr>
            <w:rStyle w:val="Hyperlink"/>
            <w:noProof/>
          </w:rPr>
          <w:t>Table 1 – Sample table without notes or footnotes.</w:t>
        </w:r>
        <w:r w:rsidR="00AA5888">
          <w:rPr>
            <w:noProof/>
            <w:webHidden/>
          </w:rPr>
          <w:tab/>
        </w:r>
        <w:r w:rsidR="00AA5888">
          <w:rPr>
            <w:noProof/>
            <w:webHidden/>
          </w:rPr>
          <w:fldChar w:fldCharType="begin"/>
        </w:r>
        <w:r w:rsidR="00AA5888">
          <w:rPr>
            <w:noProof/>
            <w:webHidden/>
          </w:rPr>
          <w:instrText xml:space="preserve"> PAGEREF _Toc27318972 \h </w:instrText>
        </w:r>
        <w:r w:rsidR="00AA5888">
          <w:rPr>
            <w:noProof/>
            <w:webHidden/>
          </w:rPr>
        </w:r>
        <w:r w:rsidR="00AA5888">
          <w:rPr>
            <w:noProof/>
            <w:webHidden/>
          </w:rPr>
          <w:fldChar w:fldCharType="separate"/>
        </w:r>
        <w:r w:rsidR="00F56E17">
          <w:rPr>
            <w:noProof/>
            <w:webHidden/>
          </w:rPr>
          <w:t>4</w:t>
        </w:r>
        <w:r w:rsidR="00AA5888">
          <w:rPr>
            <w:noProof/>
            <w:webHidden/>
          </w:rPr>
          <w:fldChar w:fldCharType="end"/>
        </w:r>
      </w:hyperlink>
    </w:p>
    <w:p w14:paraId="722406B0" w14:textId="77777777" w:rsidR="00AA5888" w:rsidRDefault="00AB77A9">
      <w:pPr>
        <w:pStyle w:val="TableofFigures"/>
        <w:tabs>
          <w:tab w:val="right" w:leader="dot" w:pos="9350"/>
        </w:tabs>
        <w:rPr>
          <w:rFonts w:asciiTheme="minorHAnsi" w:eastAsiaTheme="minorEastAsia" w:hAnsiTheme="minorHAnsi" w:cstheme="minorBidi"/>
          <w:noProof/>
          <w:sz w:val="24"/>
          <w:szCs w:val="24"/>
          <w:lang w:eastAsia="en-US"/>
        </w:rPr>
      </w:pPr>
      <w:hyperlink w:anchor="_Toc27318973" w:history="1">
        <w:r w:rsidR="00AA5888" w:rsidRPr="00D75D7F">
          <w:rPr>
            <w:rStyle w:val="Hyperlink"/>
            <w:noProof/>
          </w:rPr>
          <w:t>Table 2 – Sample table with notes and footnotes.</w:t>
        </w:r>
        <w:r w:rsidR="00AA5888">
          <w:rPr>
            <w:noProof/>
            <w:webHidden/>
          </w:rPr>
          <w:tab/>
        </w:r>
        <w:r w:rsidR="00AA5888">
          <w:rPr>
            <w:noProof/>
            <w:webHidden/>
          </w:rPr>
          <w:fldChar w:fldCharType="begin"/>
        </w:r>
        <w:r w:rsidR="00AA5888">
          <w:rPr>
            <w:noProof/>
            <w:webHidden/>
          </w:rPr>
          <w:instrText xml:space="preserve"> PAGEREF _Toc27318973 \h </w:instrText>
        </w:r>
        <w:r w:rsidR="00AA5888">
          <w:rPr>
            <w:noProof/>
            <w:webHidden/>
          </w:rPr>
        </w:r>
        <w:r w:rsidR="00AA5888">
          <w:rPr>
            <w:noProof/>
            <w:webHidden/>
          </w:rPr>
          <w:fldChar w:fldCharType="separate"/>
        </w:r>
        <w:r w:rsidR="00F56E17">
          <w:rPr>
            <w:noProof/>
            <w:webHidden/>
          </w:rPr>
          <w:t>4</w:t>
        </w:r>
        <w:r w:rsidR="00AA5888">
          <w:rPr>
            <w:noProof/>
            <w:webHidden/>
          </w:rPr>
          <w:fldChar w:fldCharType="end"/>
        </w:r>
      </w:hyperlink>
    </w:p>
    <w:p w14:paraId="6B218898" w14:textId="77777777" w:rsidR="004C6A19" w:rsidRDefault="005A22BB" w:rsidP="004C6A19">
      <w:pPr>
        <w:rPr>
          <w:b/>
          <w:bCs/>
          <w:sz w:val="24"/>
        </w:rPr>
      </w:pPr>
      <w:r>
        <w:rPr>
          <w:b/>
          <w:bCs/>
          <w:sz w:val="24"/>
        </w:rPr>
        <w:fldChar w:fldCharType="end"/>
      </w:r>
    </w:p>
    <w:p w14:paraId="00821666" w14:textId="77777777" w:rsidR="004C6A19" w:rsidRDefault="004C6A19" w:rsidP="004C6A19">
      <w:pPr>
        <w:rPr>
          <w:b/>
          <w:bCs/>
          <w:sz w:val="24"/>
        </w:rPr>
      </w:pPr>
      <w:r>
        <w:rPr>
          <w:b/>
          <w:bCs/>
          <w:sz w:val="24"/>
        </w:rPr>
        <w:t>Figures</w:t>
      </w:r>
    </w:p>
    <w:p w14:paraId="19A1FF2E" w14:textId="77777777" w:rsidR="005A22BB" w:rsidRDefault="005A22BB">
      <w:pPr>
        <w:pStyle w:val="TableofFigures"/>
        <w:tabs>
          <w:tab w:val="right" w:leader="dot" w:pos="9350"/>
        </w:tabs>
        <w:rPr>
          <w:rFonts w:asciiTheme="minorHAnsi" w:eastAsiaTheme="minorEastAsia" w:hAnsiTheme="minorHAnsi" w:cstheme="minorBidi"/>
          <w:noProof/>
          <w:sz w:val="24"/>
          <w:szCs w:val="24"/>
          <w:lang w:eastAsia="en-US"/>
        </w:rPr>
      </w:pPr>
      <w:r>
        <w:fldChar w:fldCharType="begin"/>
      </w:r>
      <w:r>
        <w:instrText xml:space="preserve"> TOC \h \z \t "Figure caption" \c </w:instrText>
      </w:r>
      <w:r>
        <w:fldChar w:fldCharType="separate"/>
      </w:r>
      <w:hyperlink w:anchor="_Toc25996621" w:history="1">
        <w:r w:rsidRPr="00B65D2A">
          <w:rPr>
            <w:rStyle w:val="Hyperlink"/>
            <w:noProof/>
          </w:rPr>
          <w:t>Figure 1 – Caption for sample Figure 1.</w:t>
        </w:r>
        <w:r>
          <w:rPr>
            <w:noProof/>
            <w:webHidden/>
          </w:rPr>
          <w:tab/>
        </w:r>
        <w:r>
          <w:rPr>
            <w:noProof/>
            <w:webHidden/>
          </w:rPr>
          <w:fldChar w:fldCharType="begin"/>
        </w:r>
        <w:r>
          <w:rPr>
            <w:noProof/>
            <w:webHidden/>
          </w:rPr>
          <w:instrText xml:space="preserve"> PAGEREF _Toc25996621 \h </w:instrText>
        </w:r>
        <w:r>
          <w:rPr>
            <w:noProof/>
            <w:webHidden/>
          </w:rPr>
        </w:r>
        <w:r>
          <w:rPr>
            <w:noProof/>
            <w:webHidden/>
          </w:rPr>
          <w:fldChar w:fldCharType="separate"/>
        </w:r>
        <w:r w:rsidR="00F56E17">
          <w:rPr>
            <w:noProof/>
            <w:webHidden/>
          </w:rPr>
          <w:t>5</w:t>
        </w:r>
        <w:r>
          <w:rPr>
            <w:noProof/>
            <w:webHidden/>
          </w:rPr>
          <w:fldChar w:fldCharType="end"/>
        </w:r>
      </w:hyperlink>
    </w:p>
    <w:p w14:paraId="76C73D0F" w14:textId="77777777" w:rsidR="005A22BB" w:rsidRDefault="00AB77A9">
      <w:pPr>
        <w:pStyle w:val="TableofFigures"/>
        <w:tabs>
          <w:tab w:val="right" w:leader="dot" w:pos="9350"/>
        </w:tabs>
        <w:rPr>
          <w:rFonts w:asciiTheme="minorHAnsi" w:eastAsiaTheme="minorEastAsia" w:hAnsiTheme="minorHAnsi" w:cstheme="minorBidi"/>
          <w:noProof/>
          <w:sz w:val="24"/>
          <w:szCs w:val="24"/>
          <w:lang w:eastAsia="en-US"/>
        </w:rPr>
      </w:pPr>
      <w:hyperlink w:anchor="_Toc25996622" w:history="1">
        <w:r w:rsidR="005A22BB" w:rsidRPr="00B65D2A">
          <w:rPr>
            <w:rStyle w:val="Hyperlink"/>
            <w:noProof/>
          </w:rPr>
          <w:t>Figure 2 – Caption for sample Figure 2.</w:t>
        </w:r>
        <w:r w:rsidR="005A22BB">
          <w:rPr>
            <w:noProof/>
            <w:webHidden/>
          </w:rPr>
          <w:tab/>
        </w:r>
        <w:r w:rsidR="005A22BB">
          <w:rPr>
            <w:noProof/>
            <w:webHidden/>
          </w:rPr>
          <w:fldChar w:fldCharType="begin"/>
        </w:r>
        <w:r w:rsidR="005A22BB">
          <w:rPr>
            <w:noProof/>
            <w:webHidden/>
          </w:rPr>
          <w:instrText xml:space="preserve"> PAGEREF _Toc25996622 \h </w:instrText>
        </w:r>
        <w:r w:rsidR="005A22BB">
          <w:rPr>
            <w:noProof/>
            <w:webHidden/>
          </w:rPr>
        </w:r>
        <w:r w:rsidR="005A22BB">
          <w:rPr>
            <w:noProof/>
            <w:webHidden/>
          </w:rPr>
          <w:fldChar w:fldCharType="separate"/>
        </w:r>
        <w:r w:rsidR="00F56E17">
          <w:rPr>
            <w:noProof/>
            <w:webHidden/>
          </w:rPr>
          <w:t>6</w:t>
        </w:r>
        <w:r w:rsidR="005A22BB">
          <w:rPr>
            <w:noProof/>
            <w:webHidden/>
          </w:rPr>
          <w:fldChar w:fldCharType="end"/>
        </w:r>
      </w:hyperlink>
    </w:p>
    <w:p w14:paraId="547E5A60" w14:textId="77777777" w:rsidR="009A2957" w:rsidRDefault="005A22BB" w:rsidP="004C6A19">
      <w:pPr>
        <w:pStyle w:val="TOC1"/>
        <w:tabs>
          <w:tab w:val="right" w:leader="dot" w:pos="8760"/>
        </w:tabs>
        <w:rPr>
          <w:b/>
          <w:bCs/>
          <w:sz w:val="24"/>
        </w:rPr>
        <w:sectPr w:rsidR="009A2957" w:rsidSect="00D438B5">
          <w:headerReference w:type="even" r:id="rId22"/>
          <w:headerReference w:type="default" r:id="rId23"/>
          <w:footerReference w:type="default" r:id="rId24"/>
          <w:type w:val="continuous"/>
          <w:pgSz w:w="12240" w:h="15840" w:code="1"/>
          <w:pgMar w:top="1440" w:right="1440" w:bottom="1440" w:left="1440" w:header="720" w:footer="720" w:gutter="0"/>
          <w:pgNumType w:fmt="lowerRoman" w:start="1"/>
          <w:cols w:space="720"/>
          <w:formProt w:val="0"/>
        </w:sectPr>
      </w:pPr>
      <w:r>
        <w:fldChar w:fldCharType="end"/>
      </w:r>
    </w:p>
    <w:p w14:paraId="0E5E0918" w14:textId="77777777" w:rsidR="00F85064" w:rsidRPr="003A5CFB" w:rsidRDefault="00F85064">
      <w:pPr>
        <w:pStyle w:val="Foreword"/>
        <w:rPr>
          <w:color w:val="FF0000"/>
        </w:rPr>
      </w:pPr>
      <w:commentRangeStart w:id="8"/>
      <w:r w:rsidRPr="003A5CFB">
        <w:rPr>
          <w:color w:val="FF0000"/>
        </w:rPr>
        <w:lastRenderedPageBreak/>
        <w:t>Foreword</w:t>
      </w:r>
      <w:commentRangeEnd w:id="8"/>
      <w:r w:rsidR="004572E5">
        <w:rPr>
          <w:rStyle w:val="CommentReference"/>
          <w:b w:val="0"/>
        </w:rPr>
        <w:commentReference w:id="8"/>
      </w:r>
    </w:p>
    <w:p w14:paraId="488F86A1" w14:textId="77777777" w:rsidR="00BB09BB" w:rsidRDefault="00BB09BB" w:rsidP="00BB09BB">
      <w:r w:rsidRPr="00BB09BB">
        <w:t>The Foreword shall include as many of the following items as</w:t>
      </w:r>
      <w:r>
        <w:t xml:space="preserve"> </w:t>
      </w:r>
      <w:r w:rsidRPr="00BB09BB">
        <w:t>appropriate: (1) a brief history of the standard, (2) special remarks about use or application of the</w:t>
      </w:r>
      <w:r>
        <w:t xml:space="preserve"> </w:t>
      </w:r>
      <w:r w:rsidRPr="00BB09BB">
        <w:t>standard, and (3) if it is a revision of an American National Standard, an explanation of the principal</w:t>
      </w:r>
      <w:r>
        <w:t xml:space="preserve"> </w:t>
      </w:r>
      <w:r w:rsidRPr="00BB09BB">
        <w:t>differences between the current and the previous version. If the proposed standard is a national</w:t>
      </w:r>
      <w:r>
        <w:t xml:space="preserve"> </w:t>
      </w:r>
      <w:r w:rsidRPr="00BB09BB">
        <w:t>adoption of an International Standard, the principal technical differences, if any, that were needed to</w:t>
      </w:r>
      <w:r>
        <w:t xml:space="preserve"> </w:t>
      </w:r>
      <w:r w:rsidRPr="00BB09BB">
        <w:t>make the International Standard conform to national requirements should be explained. Do not include</w:t>
      </w:r>
      <w:r>
        <w:t xml:space="preserve"> </w:t>
      </w:r>
      <w:r w:rsidRPr="00BB09BB">
        <w:t>material in the Foreword that is appropriate for the scope. No normative material or requirements shall</w:t>
      </w:r>
      <w:r>
        <w:t xml:space="preserve"> </w:t>
      </w:r>
      <w:r w:rsidRPr="00BB09BB">
        <w:t>be included in the Foreword. The content of the Foreword shall be within the scope of the document</w:t>
      </w:r>
      <w:r>
        <w:t xml:space="preserve"> </w:t>
      </w:r>
      <w:r w:rsidRPr="00BB09BB">
        <w:t>and the scope of the Accredited Standards Committee.</w:t>
      </w:r>
    </w:p>
    <w:p w14:paraId="452CAF12" w14:textId="77777777" w:rsidR="00F85064" w:rsidRPr="0011096C" w:rsidRDefault="00F85064" w:rsidP="0011096C">
      <w:pPr>
        <w:pStyle w:val="StandardTitle"/>
        <w:jc w:val="left"/>
        <w:rPr>
          <w:bCs w:val="0"/>
          <w:i/>
          <w:iCs/>
          <w:color w:val="FF0000"/>
          <w:sz w:val="18"/>
        </w:rPr>
      </w:pPr>
      <w:r w:rsidRPr="00F3148C">
        <w:rPr>
          <w:b w:val="0"/>
          <w:bCs w:val="0"/>
          <w:color w:val="FF0000"/>
          <w:sz w:val="18"/>
        </w:rPr>
        <w:t>[</w:t>
      </w:r>
      <w:r w:rsidRPr="00F3148C">
        <w:rPr>
          <w:b w:val="0"/>
          <w:bCs w:val="0"/>
          <w:i/>
          <w:iCs/>
          <w:color w:val="FF0000"/>
          <w:sz w:val="18"/>
        </w:rPr>
        <w:t xml:space="preserve">This Foreword is for information only, and is not a part of the American National Standard </w:t>
      </w:r>
      <w:r w:rsidR="00F3148C" w:rsidRPr="00F3148C">
        <w:rPr>
          <w:b w:val="0"/>
          <w:bCs w:val="0"/>
          <w:i/>
          <w:iCs/>
          <w:color w:val="FF0000"/>
          <w:sz w:val="18"/>
          <w:szCs w:val="18"/>
        </w:rPr>
        <w:fldChar w:fldCharType="begin"/>
      </w:r>
      <w:r w:rsidR="00F3148C" w:rsidRPr="00F3148C">
        <w:rPr>
          <w:b w:val="0"/>
          <w:bCs w:val="0"/>
          <w:i/>
          <w:iCs/>
          <w:color w:val="FF0000"/>
          <w:sz w:val="18"/>
          <w:szCs w:val="18"/>
        </w:rPr>
        <w:instrText xml:space="preserve"> REF Standard_Number  \* MERGEFORMAT </w:instrText>
      </w:r>
      <w:r w:rsidR="00F3148C" w:rsidRPr="00F3148C">
        <w:rPr>
          <w:b w:val="0"/>
          <w:bCs w:val="0"/>
          <w:i/>
          <w:iCs/>
          <w:color w:val="FF0000"/>
          <w:sz w:val="18"/>
          <w:szCs w:val="18"/>
        </w:rPr>
        <w:fldChar w:fldCharType="separate"/>
      </w:r>
      <w:r w:rsidR="00C224C7" w:rsidRPr="00C224C7">
        <w:rPr>
          <w:b w:val="0"/>
          <w:bCs w:val="0"/>
          <w:i/>
          <w:iCs/>
          <w:color w:val="FF0000"/>
          <w:sz w:val="18"/>
          <w:szCs w:val="18"/>
        </w:rPr>
        <w:t>BSR/ASA S3.</w:t>
      </w:r>
      <w:r w:rsidR="00C224C7" w:rsidRPr="00C224C7">
        <w:rPr>
          <w:b w:val="0"/>
          <w:bCs w:val="0"/>
          <w:i/>
          <w:iCs/>
          <w:sz w:val="18"/>
          <w:szCs w:val="18"/>
        </w:rPr>
        <w:t>##</w:t>
      </w:r>
      <w:r w:rsidR="00C224C7" w:rsidRPr="00C224C7">
        <w:rPr>
          <w:b w:val="0"/>
          <w:bCs w:val="0"/>
          <w:i/>
          <w:iCs/>
          <w:color w:val="FF0000"/>
          <w:sz w:val="18"/>
          <w:szCs w:val="18"/>
        </w:rPr>
        <w:t>-</w:t>
      </w:r>
      <w:r w:rsidR="00F3148C" w:rsidRPr="00F3148C">
        <w:rPr>
          <w:b w:val="0"/>
          <w:bCs w:val="0"/>
          <w:i/>
          <w:iCs/>
          <w:color w:val="FF0000"/>
          <w:sz w:val="18"/>
          <w:szCs w:val="18"/>
        </w:rPr>
        <w:fldChar w:fldCharType="end"/>
      </w:r>
      <w:r w:rsidR="00F3148C" w:rsidRPr="00F3148C">
        <w:rPr>
          <w:b w:val="0"/>
          <w:bCs w:val="0"/>
          <w:i/>
          <w:iCs/>
          <w:color w:val="FF0000"/>
          <w:sz w:val="18"/>
          <w:szCs w:val="18"/>
        </w:rPr>
        <w:fldChar w:fldCharType="begin"/>
      </w:r>
      <w:r w:rsidR="00F3148C" w:rsidRPr="00F3148C">
        <w:rPr>
          <w:b w:val="0"/>
          <w:bCs w:val="0"/>
          <w:i/>
          <w:iCs/>
          <w:color w:val="FF0000"/>
          <w:sz w:val="18"/>
          <w:szCs w:val="18"/>
        </w:rPr>
        <w:instrText xml:space="preserve"> REF Standard_Year  \* MERGEFORMAT </w:instrText>
      </w:r>
      <w:r w:rsidR="00F3148C" w:rsidRPr="00F3148C">
        <w:rPr>
          <w:b w:val="0"/>
          <w:bCs w:val="0"/>
          <w:i/>
          <w:iCs/>
          <w:color w:val="FF0000"/>
          <w:sz w:val="18"/>
          <w:szCs w:val="18"/>
        </w:rPr>
        <w:fldChar w:fldCharType="separate"/>
      </w:r>
      <w:r w:rsidR="00C224C7" w:rsidRPr="00C224C7">
        <w:rPr>
          <w:b w:val="0"/>
          <w:bCs w:val="0"/>
          <w:i/>
          <w:iCs/>
          <w:color w:val="FF0000"/>
          <w:sz w:val="18"/>
          <w:szCs w:val="18"/>
        </w:rPr>
        <w:t>20XX</w:t>
      </w:r>
      <w:r w:rsidR="00F3148C" w:rsidRPr="00F3148C">
        <w:rPr>
          <w:b w:val="0"/>
          <w:bCs w:val="0"/>
          <w:i/>
          <w:iCs/>
          <w:color w:val="FF0000"/>
          <w:sz w:val="18"/>
          <w:szCs w:val="18"/>
        </w:rPr>
        <w:fldChar w:fldCharType="end"/>
      </w:r>
      <w:r w:rsidR="00F3148C" w:rsidRPr="00F3148C">
        <w:rPr>
          <w:b w:val="0"/>
          <w:bCs w:val="0"/>
          <w:i/>
          <w:iCs/>
          <w:color w:val="FF0000"/>
          <w:sz w:val="18"/>
        </w:rPr>
        <w:t xml:space="preserve"> </w:t>
      </w:r>
      <w:r w:rsidRPr="00F3148C">
        <w:rPr>
          <w:b w:val="0"/>
          <w:bCs w:val="0"/>
          <w:i/>
          <w:iCs/>
          <w:color w:val="FF0000"/>
          <w:sz w:val="18"/>
        </w:rPr>
        <w:t xml:space="preserve">American National Standard </w:t>
      </w:r>
      <w:r w:rsidR="0011096C" w:rsidRPr="0011096C">
        <w:rPr>
          <w:b w:val="0"/>
          <w:bCs w:val="0"/>
          <w:i/>
          <w:iCs/>
          <w:color w:val="FF0000"/>
          <w:sz w:val="18"/>
          <w:szCs w:val="18"/>
        </w:rPr>
        <w:fldChar w:fldCharType="begin"/>
      </w:r>
      <w:r w:rsidR="0011096C" w:rsidRPr="0011096C">
        <w:rPr>
          <w:b w:val="0"/>
          <w:bCs w:val="0"/>
          <w:i/>
          <w:iCs/>
          <w:color w:val="FF0000"/>
          <w:sz w:val="18"/>
          <w:szCs w:val="18"/>
        </w:rPr>
        <w:instrText xml:space="preserve"> REF Standard_Title  \* MERGEFORMAT </w:instrText>
      </w:r>
      <w:r w:rsidR="0011096C" w:rsidRPr="0011096C">
        <w:rPr>
          <w:b w:val="0"/>
          <w:bCs w:val="0"/>
          <w:i/>
          <w:iCs/>
          <w:color w:val="FF0000"/>
          <w:sz w:val="18"/>
          <w:szCs w:val="18"/>
        </w:rPr>
        <w:fldChar w:fldCharType="separate"/>
      </w:r>
      <w:proofErr w:type="spellStart"/>
      <w:r w:rsidR="00C224C7" w:rsidRPr="00C224C7">
        <w:rPr>
          <w:b w:val="0"/>
          <w:bCs w:val="0"/>
          <w:i/>
          <w:iCs/>
          <w:color w:val="auto"/>
          <w:sz w:val="18"/>
          <w:szCs w:val="18"/>
        </w:rPr>
        <w:t>Standard</w:t>
      </w:r>
      <w:proofErr w:type="spellEnd"/>
      <w:r w:rsidR="00C224C7" w:rsidRPr="00C224C7">
        <w:rPr>
          <w:b w:val="0"/>
          <w:bCs w:val="0"/>
          <w:i/>
          <w:iCs/>
          <w:color w:val="auto"/>
          <w:sz w:val="18"/>
          <w:szCs w:val="18"/>
        </w:rPr>
        <w:t xml:space="preserve"> Title</w:t>
      </w:r>
      <w:r w:rsidR="0011096C" w:rsidRPr="0011096C">
        <w:rPr>
          <w:b w:val="0"/>
          <w:bCs w:val="0"/>
          <w:i/>
          <w:iCs/>
          <w:color w:val="FF0000"/>
          <w:sz w:val="18"/>
          <w:szCs w:val="18"/>
        </w:rPr>
        <w:fldChar w:fldCharType="end"/>
      </w:r>
      <w:r w:rsidR="0011096C">
        <w:rPr>
          <w:b w:val="0"/>
          <w:bCs w:val="0"/>
          <w:i/>
          <w:iCs/>
          <w:color w:val="FF0000"/>
          <w:sz w:val="18"/>
          <w:szCs w:val="18"/>
        </w:rPr>
        <w:t>. As</w:t>
      </w:r>
      <w:r w:rsidR="005D3B4B" w:rsidRPr="003A5CFB">
        <w:rPr>
          <w:bCs w:val="0"/>
          <w:i/>
          <w:iCs/>
          <w:color w:val="FF0000"/>
          <w:sz w:val="18"/>
        </w:rPr>
        <w:t xml:space="preserve"> </w:t>
      </w:r>
      <w:r w:rsidR="005D3B4B" w:rsidRPr="0011096C">
        <w:rPr>
          <w:b w:val="0"/>
          <w:i/>
          <w:iCs/>
          <w:color w:val="FF0000"/>
          <w:sz w:val="18"/>
        </w:rPr>
        <w:t>such, this Foreword may contain material that has not been subjected to public review or a consensus process. In addition, it does not contain requirements necessary for conformance to the standard.</w:t>
      </w:r>
      <w:r w:rsidRPr="0011096C">
        <w:rPr>
          <w:b w:val="0"/>
          <w:color w:val="FF0000"/>
          <w:sz w:val="18"/>
        </w:rPr>
        <w:t>]</w:t>
      </w:r>
    </w:p>
    <w:p w14:paraId="5E45248C" w14:textId="77777777" w:rsidR="00F85064" w:rsidRPr="003A5CFB" w:rsidRDefault="00F85064">
      <w:pPr>
        <w:rPr>
          <w:color w:val="FF0000"/>
        </w:rPr>
      </w:pPr>
      <w:r w:rsidRPr="003A5CFB">
        <w:rPr>
          <w:color w:val="FF0000"/>
        </w:rPr>
        <w:t xml:space="preserve">This standard comprises a part of a group of definitions, standards, and specifications for use in </w:t>
      </w:r>
      <w:r w:rsidR="00101C0B" w:rsidRPr="003A5CFB">
        <w:rPr>
          <w:color w:val="FF0000"/>
        </w:rPr>
        <w:t>acoustics</w:t>
      </w:r>
      <w:r w:rsidRPr="003A5CFB">
        <w:rPr>
          <w:color w:val="FF0000"/>
        </w:rPr>
        <w:t xml:space="preserve">.  It was developed and approved by Accredited Standards Committee </w:t>
      </w:r>
      <w:r w:rsidR="00F56E17" w:rsidRPr="00F56E17">
        <w:rPr>
          <w:color w:val="FF0000"/>
        </w:rPr>
        <w:t>S3 Bioacoustics</w:t>
      </w:r>
      <w:r w:rsidRPr="003A5CFB">
        <w:rPr>
          <w:color w:val="FF0000"/>
        </w:rPr>
        <w:t>, under its approved operating procedures.  Those procedures have been accredited by the American National Standards Institute (ANSI).  The Scope of A</w:t>
      </w:r>
      <w:r w:rsidR="002A03D1" w:rsidRPr="003A5CFB">
        <w:rPr>
          <w:color w:val="FF0000"/>
        </w:rPr>
        <w:t>ccredited Standards Committee S</w:t>
      </w:r>
      <w:r w:rsidR="00F56E17">
        <w:rPr>
          <w:color w:val="FF0000"/>
        </w:rPr>
        <w:t>3</w:t>
      </w:r>
      <w:r w:rsidRPr="003A5CFB">
        <w:rPr>
          <w:color w:val="FF0000"/>
        </w:rPr>
        <w:t xml:space="preserve"> is as follows: </w:t>
      </w:r>
    </w:p>
    <w:p w14:paraId="1D97F4FD" w14:textId="77777777" w:rsidR="00F56E17" w:rsidRPr="00F56E17" w:rsidRDefault="00F56E17" w:rsidP="00F56E17">
      <w:pPr>
        <w:ind w:left="720"/>
        <w:rPr>
          <w:i/>
          <w:iCs/>
          <w:color w:val="FF0000"/>
          <w:sz w:val="18"/>
          <w:lang w:val="en-CA"/>
        </w:rPr>
      </w:pPr>
      <w:r w:rsidRPr="00F56E17">
        <w:rPr>
          <w:i/>
          <w:iCs/>
          <w:color w:val="FF0000"/>
          <w:sz w:val="18"/>
          <w:lang w:val="en-CA"/>
        </w:rPr>
        <w:t xml:space="preserve">Standards, specifications, methods of measurement and test, and terminology in the fields of psychological and physiological acoustics, including aspects of general acoustics which pertain to biological safety, </w:t>
      </w:r>
      <w:proofErr w:type="gramStart"/>
      <w:r w:rsidRPr="00F56E17">
        <w:rPr>
          <w:i/>
          <w:iCs/>
          <w:color w:val="FF0000"/>
          <w:sz w:val="18"/>
          <w:lang w:val="en-CA"/>
        </w:rPr>
        <w:t>tolerance</w:t>
      </w:r>
      <w:proofErr w:type="gramEnd"/>
      <w:r w:rsidRPr="00F56E17">
        <w:rPr>
          <w:i/>
          <w:iCs/>
          <w:color w:val="FF0000"/>
          <w:sz w:val="18"/>
          <w:lang w:val="en-CA"/>
        </w:rPr>
        <w:t xml:space="preserve"> and comfort.</w:t>
      </w:r>
    </w:p>
    <w:p w14:paraId="5A129508" w14:textId="77777777" w:rsidR="009B3955" w:rsidRDefault="009B3955" w:rsidP="009B3955">
      <w:pPr>
        <w:rPr>
          <w:color w:val="00B050"/>
        </w:rPr>
      </w:pPr>
      <w:r w:rsidRPr="003A5CFB">
        <w:rPr>
          <w:color w:val="FF0000"/>
        </w:rPr>
        <w:t xml:space="preserve">This standard </w:t>
      </w:r>
      <w:r w:rsidRPr="003A5CFB">
        <w:t xml:space="preserve">is/is not </w:t>
      </w:r>
      <w:r w:rsidRPr="003A5CFB">
        <w:rPr>
          <w:color w:val="FF0000"/>
        </w:rPr>
        <w:t>comparable to any existing ISO</w:t>
      </w:r>
      <w:r>
        <w:rPr>
          <w:color w:val="FF0000"/>
        </w:rPr>
        <w:t>/IEC</w:t>
      </w:r>
      <w:r w:rsidRPr="003A5CFB">
        <w:rPr>
          <w:color w:val="FF0000"/>
        </w:rPr>
        <w:t xml:space="preserve"> Standard. </w:t>
      </w:r>
      <w:r w:rsidRPr="007F5E6E">
        <w:rPr>
          <w:color w:val="00B050"/>
        </w:rPr>
        <w:t xml:space="preserve">&lt;If it is comparable to an ISO or IEC </w:t>
      </w:r>
      <w:commentRangeStart w:id="9"/>
      <w:r w:rsidRPr="007F5E6E">
        <w:rPr>
          <w:color w:val="00B050"/>
        </w:rPr>
        <w:t>standard</w:t>
      </w:r>
      <w:commentRangeEnd w:id="9"/>
      <w:r>
        <w:rPr>
          <w:rStyle w:val="CommentReference"/>
        </w:rPr>
        <w:commentReference w:id="9"/>
      </w:r>
      <w:r w:rsidRPr="007F5E6E">
        <w:rPr>
          <w:color w:val="00B050"/>
        </w:rPr>
        <w:t>, explain here</w:t>
      </w:r>
      <w:r>
        <w:rPr>
          <w:color w:val="00B050"/>
        </w:rPr>
        <w:t>.</w:t>
      </w:r>
      <w:r w:rsidRPr="007F5E6E">
        <w:rPr>
          <w:color w:val="00B050"/>
        </w:rPr>
        <w:t>&gt;</w:t>
      </w:r>
    </w:p>
    <w:p w14:paraId="15EC2FEC" w14:textId="77777777" w:rsidR="009B3955" w:rsidRPr="00951688" w:rsidRDefault="009B3955" w:rsidP="009B3955">
      <w:r w:rsidRPr="00951688">
        <w:rPr>
          <w:color w:val="FF0000"/>
        </w:rPr>
        <w:t xml:space="preserve">This standard is/is not a nationally adopted international standard. </w:t>
      </w:r>
      <w:r w:rsidRPr="00951688">
        <w:t>(</w:t>
      </w:r>
      <w:proofErr w:type="gramStart"/>
      <w:r w:rsidRPr="00951688">
        <w:t>national</w:t>
      </w:r>
      <w:proofErr w:type="gramEnd"/>
      <w:r w:rsidRPr="00951688">
        <w:t xml:space="preserve"> adoption means it is identical and we changed nothing of the text in the ISO/IEC standard)</w:t>
      </w:r>
    </w:p>
    <w:p w14:paraId="20F7264F" w14:textId="77777777" w:rsidR="009B3955" w:rsidRDefault="009B3955" w:rsidP="009B3955">
      <w:r w:rsidRPr="00951688">
        <w:rPr>
          <w:color w:val="FF0000"/>
        </w:rPr>
        <w:t xml:space="preserve">This standard is/is not </w:t>
      </w:r>
      <w:r>
        <w:rPr>
          <w:color w:val="FF0000"/>
        </w:rPr>
        <w:t xml:space="preserve">a </w:t>
      </w:r>
      <w:r w:rsidRPr="00951688">
        <w:rPr>
          <w:color w:val="FF0000"/>
        </w:rPr>
        <w:t>modified nationally adopted international standard. (</w:t>
      </w:r>
      <w:proofErr w:type="gramStart"/>
      <w:r w:rsidRPr="00951688">
        <w:t>modified</w:t>
      </w:r>
      <w:proofErr w:type="gramEnd"/>
      <w:r w:rsidRPr="00951688">
        <w:t xml:space="preserve"> means we did change some of the text in the ISO/IEC st</w:t>
      </w:r>
      <w:r>
        <w:t>andard</w:t>
      </w:r>
      <w:r w:rsidRPr="00951688">
        <w:t>)</w:t>
      </w:r>
    </w:p>
    <w:p w14:paraId="448579AB" w14:textId="68A20895" w:rsidR="009B3955" w:rsidRPr="00847487" w:rsidRDefault="009B3955" w:rsidP="009B3955">
      <w:r w:rsidRPr="003A5CFB">
        <w:rPr>
          <w:color w:val="FF0000"/>
        </w:rPr>
        <w:t>This standard is a revision of</w:t>
      </w:r>
      <w:r w:rsidRPr="003A5CFB">
        <w:t xml:space="preserve"> </w:t>
      </w:r>
      <w:r>
        <w:fldChar w:fldCharType="begin"/>
      </w:r>
      <w:r>
        <w:instrText xml:space="preserve"> REF Revision_Standard  \* MERGEFORMAT </w:instrText>
      </w:r>
      <w:r>
        <w:fldChar w:fldCharType="separate"/>
      </w:r>
      <w:r w:rsidRPr="00DD6E04">
        <w:rPr>
          <w:color w:val="FF0000"/>
          <w:sz w:val="18"/>
        </w:rPr>
        <w:t>ANSI S</w:t>
      </w:r>
      <w:proofErr w:type="gramStart"/>
      <w:r>
        <w:rPr>
          <w:color w:val="FF0000"/>
          <w:sz w:val="18"/>
        </w:rPr>
        <w:t>3</w:t>
      </w:r>
      <w:r w:rsidRPr="00DD6E04">
        <w:rPr>
          <w:color w:val="FF0000"/>
          <w:sz w:val="18"/>
        </w:rPr>
        <w:t>.</w:t>
      </w:r>
      <w:r w:rsidRPr="00DD6E04">
        <w:rPr>
          <w:sz w:val="18"/>
        </w:rPr>
        <w:t>#</w:t>
      </w:r>
      <w:proofErr w:type="gramEnd"/>
      <w:r w:rsidRPr="00DD6E04">
        <w:rPr>
          <w:sz w:val="18"/>
        </w:rPr>
        <w:t>#</w:t>
      </w:r>
      <w:r w:rsidRPr="00DD6E04">
        <w:rPr>
          <w:color w:val="000000" w:themeColor="text1"/>
          <w:sz w:val="18"/>
        </w:rPr>
        <w:t>-</w:t>
      </w:r>
      <w:proofErr w:type="spellStart"/>
      <w:r w:rsidRPr="00DD6E04">
        <w:rPr>
          <w:color w:val="000000" w:themeColor="text1"/>
          <w:sz w:val="18"/>
        </w:rPr>
        <w:t>yyyy</w:t>
      </w:r>
      <w:proofErr w:type="spellEnd"/>
      <w:r>
        <w:rPr>
          <w:color w:val="000000" w:themeColor="text1"/>
          <w:sz w:val="18"/>
        </w:rPr>
        <w:fldChar w:fldCharType="end"/>
      </w:r>
      <w:r w:rsidRPr="003A5CFB">
        <w:t xml:space="preserve">, </w:t>
      </w:r>
      <w:r w:rsidRPr="003A5CFB">
        <w:rPr>
          <w:color w:val="FF0000"/>
        </w:rPr>
        <w:t xml:space="preserve">which has been technically revised.  </w:t>
      </w:r>
      <w:r w:rsidRPr="003A5CFB">
        <w:t xml:space="preserve">&lt;Insert a brief description of the revision(s) contained in this edition.&gt; </w:t>
      </w:r>
    </w:p>
    <w:p w14:paraId="4F996E36" w14:textId="77777777" w:rsidR="009B3955" w:rsidRPr="00067DDD" w:rsidRDefault="009B3955" w:rsidP="009B3955">
      <w:r w:rsidRPr="003A5CFB">
        <w:rPr>
          <w:color w:val="FF0000"/>
        </w:rPr>
        <w:t xml:space="preserve">This standard includes </w:t>
      </w:r>
      <w:r w:rsidRPr="003A5CFB">
        <w:t xml:space="preserve">## </w:t>
      </w:r>
      <w:r w:rsidRPr="003A5CFB">
        <w:rPr>
          <w:color w:val="FF0000"/>
        </w:rPr>
        <w:t>Annexes.</w:t>
      </w:r>
      <w:r w:rsidRPr="003A5CFB">
        <w:t xml:space="preserve">  Annex A is </w:t>
      </w:r>
      <w:commentRangeStart w:id="10"/>
      <w:r w:rsidRPr="003A5CFB">
        <w:t xml:space="preserve">normative and </w:t>
      </w:r>
      <w:proofErr w:type="gramStart"/>
      <w:r w:rsidRPr="003A5CFB">
        <w:t>is considered to be</w:t>
      </w:r>
      <w:proofErr w:type="gramEnd"/>
      <w:r w:rsidRPr="003A5CFB">
        <w:t xml:space="preserve"> a part of this standard. Annex B is informative and is not considered part of this standard</w:t>
      </w:r>
      <w:commentRangeEnd w:id="10"/>
      <w:r>
        <w:rPr>
          <w:rStyle w:val="CommentReference"/>
        </w:rPr>
        <w:commentReference w:id="10"/>
      </w:r>
      <w:r w:rsidRPr="003A5CFB">
        <w:t>.</w:t>
      </w:r>
    </w:p>
    <w:p w14:paraId="5EE34659" w14:textId="77777777" w:rsidR="00F56E17" w:rsidRPr="00F56E17" w:rsidRDefault="00F56E17" w:rsidP="00F56E17">
      <w:pPr>
        <w:rPr>
          <w:color w:val="FF0000"/>
        </w:rPr>
      </w:pPr>
      <w:r w:rsidRPr="00F56E17">
        <w:rPr>
          <w:color w:val="FF0000"/>
        </w:rPr>
        <w:t>At the time this Standard was submitted to Accredited Standards Committee S3, Bioacoustics for approval, the membership was as follows:</w:t>
      </w:r>
    </w:p>
    <w:p w14:paraId="500EB360" w14:textId="77777777" w:rsidR="00F56E17" w:rsidRPr="00F56E17" w:rsidRDefault="00F56E17" w:rsidP="00F56E17">
      <w:pPr>
        <w:spacing w:after="0" w:line="240" w:lineRule="auto"/>
        <w:jc w:val="center"/>
        <w:rPr>
          <w:i/>
          <w:color w:val="FF0000"/>
        </w:rPr>
      </w:pPr>
      <w:r w:rsidRPr="00F56E17">
        <w:rPr>
          <w:color w:val="FF0000"/>
        </w:rPr>
        <w:t xml:space="preserve">William Murphy, </w:t>
      </w:r>
      <w:r w:rsidRPr="00F56E17">
        <w:rPr>
          <w:i/>
          <w:color w:val="FF0000"/>
        </w:rPr>
        <w:t>Chair</w:t>
      </w:r>
    </w:p>
    <w:p w14:paraId="5F044B0E" w14:textId="77777777" w:rsidR="00F56E17" w:rsidRPr="00F56E17" w:rsidRDefault="00F56E17" w:rsidP="00F56E17">
      <w:pPr>
        <w:spacing w:line="240" w:lineRule="auto"/>
        <w:jc w:val="center"/>
        <w:rPr>
          <w:i/>
          <w:color w:val="FF0000"/>
        </w:rPr>
      </w:pPr>
      <w:r w:rsidRPr="00F56E17">
        <w:rPr>
          <w:color w:val="FF0000"/>
        </w:rPr>
        <w:t xml:space="preserve">Todd Ricketts, </w:t>
      </w:r>
      <w:r w:rsidRPr="00F56E17">
        <w:rPr>
          <w:i/>
          <w:color w:val="FF0000"/>
        </w:rPr>
        <w:t>Vice-Chair</w:t>
      </w:r>
    </w:p>
    <w:p w14:paraId="42C0487B" w14:textId="77777777" w:rsidR="00F56E17" w:rsidRPr="00F56E17" w:rsidRDefault="00F56E17" w:rsidP="00F56E17">
      <w:pPr>
        <w:spacing w:after="0" w:line="240" w:lineRule="auto"/>
        <w:jc w:val="center"/>
        <w:rPr>
          <w:i/>
          <w:color w:val="FF0000"/>
        </w:rPr>
      </w:pPr>
      <w:r w:rsidRPr="00F56E17">
        <w:rPr>
          <w:color w:val="FF0000"/>
        </w:rPr>
        <w:t xml:space="preserve">Nancy Blair-DeLeon, </w:t>
      </w:r>
      <w:r w:rsidRPr="00F56E17">
        <w:rPr>
          <w:i/>
          <w:color w:val="FF0000"/>
        </w:rPr>
        <w:t>Secretary</w:t>
      </w:r>
    </w:p>
    <w:p w14:paraId="65A95BD7" w14:textId="77777777" w:rsidR="00F56E17" w:rsidRPr="00F56E17" w:rsidRDefault="00F56E17" w:rsidP="00F56E17">
      <w:pPr>
        <w:tabs>
          <w:tab w:val="left" w:leader="dot" w:pos="7632"/>
        </w:tabs>
        <w:spacing w:after="0" w:line="240" w:lineRule="auto"/>
        <w:rPr>
          <w:color w:val="FF0000"/>
        </w:rPr>
      </w:pPr>
    </w:p>
    <w:p w14:paraId="2D353A0C" w14:textId="77777777" w:rsidR="00F56E17" w:rsidRPr="00F56E17" w:rsidRDefault="00F56E17" w:rsidP="00F56E17">
      <w:pPr>
        <w:keepNext/>
        <w:tabs>
          <w:tab w:val="right" w:leader="dot" w:pos="9072"/>
        </w:tabs>
        <w:spacing w:after="0" w:line="240" w:lineRule="auto"/>
        <w:rPr>
          <w:rFonts w:cs="Arial"/>
          <w:color w:val="FF0000"/>
        </w:rPr>
      </w:pPr>
      <w:r w:rsidRPr="00F56E17">
        <w:rPr>
          <w:rFonts w:cs="Arial"/>
          <w:b/>
          <w:color w:val="FF0000"/>
        </w:rPr>
        <w:t>3M Personal Safety Division</w:t>
      </w:r>
      <w:r w:rsidRPr="00F56E17">
        <w:rPr>
          <w:color w:val="FF0000"/>
          <w:sz w:val="18"/>
        </w:rPr>
        <w:tab/>
      </w:r>
      <w:r w:rsidRPr="00F56E17">
        <w:rPr>
          <w:rFonts w:cs="Arial"/>
          <w:color w:val="FF0000"/>
        </w:rPr>
        <w:t>Cameron Fackler</w:t>
      </w:r>
    </w:p>
    <w:p w14:paraId="6E00AA42" w14:textId="77777777" w:rsidR="00F56E17" w:rsidRPr="00F56E17" w:rsidRDefault="00F56E17" w:rsidP="00F56E17">
      <w:pPr>
        <w:keepNext/>
        <w:tabs>
          <w:tab w:val="right" w:leader="dot" w:pos="9072"/>
        </w:tabs>
        <w:spacing w:after="0" w:line="240" w:lineRule="auto"/>
        <w:rPr>
          <w:rFonts w:cs="Arial"/>
          <w:b/>
          <w:color w:val="FF0000"/>
        </w:rPr>
      </w:pPr>
    </w:p>
    <w:p w14:paraId="2A90A641" w14:textId="77777777" w:rsidR="00F56E17" w:rsidRPr="00F56E17" w:rsidRDefault="00F56E17" w:rsidP="00F56E17">
      <w:pPr>
        <w:keepNext/>
        <w:tabs>
          <w:tab w:val="right" w:leader="dot" w:pos="9072"/>
        </w:tabs>
        <w:spacing w:after="0" w:line="240" w:lineRule="auto"/>
        <w:rPr>
          <w:rFonts w:cs="Arial"/>
          <w:color w:val="FF0000"/>
        </w:rPr>
      </w:pPr>
      <w:r w:rsidRPr="00F56E17">
        <w:rPr>
          <w:rFonts w:cs="Arial"/>
          <w:b/>
          <w:color w:val="FF0000"/>
        </w:rPr>
        <w:t>Acoustical Society of America</w:t>
      </w:r>
      <w:r w:rsidRPr="00F56E17">
        <w:rPr>
          <w:color w:val="FF0000"/>
          <w:sz w:val="18"/>
        </w:rPr>
        <w:tab/>
      </w:r>
      <w:r w:rsidRPr="00F56E17">
        <w:rPr>
          <w:rFonts w:cs="Arial"/>
          <w:color w:val="FF0000"/>
        </w:rPr>
        <w:t>Christopher J. Struck</w:t>
      </w:r>
    </w:p>
    <w:p w14:paraId="0A46E442" w14:textId="77777777" w:rsidR="00F56E17" w:rsidRPr="00F56E17" w:rsidRDefault="00F56E17" w:rsidP="00F56E17">
      <w:pPr>
        <w:tabs>
          <w:tab w:val="right" w:leader="dot" w:pos="9072"/>
        </w:tabs>
        <w:spacing w:after="0" w:line="240" w:lineRule="auto"/>
        <w:rPr>
          <w:rFonts w:cs="Arial"/>
          <w:color w:val="FF0000"/>
        </w:rPr>
      </w:pPr>
      <w:r w:rsidRPr="00F56E17">
        <w:rPr>
          <w:rFonts w:cs="Arial"/>
          <w:color w:val="FF0000"/>
        </w:rPr>
        <w:tab/>
        <w:t>Peggy B. Nelson (Alt.)</w:t>
      </w:r>
    </w:p>
    <w:p w14:paraId="5CAF66E1" w14:textId="77777777" w:rsidR="00F56E17" w:rsidRPr="00F56E17" w:rsidRDefault="00F56E17" w:rsidP="00F56E17">
      <w:pPr>
        <w:tabs>
          <w:tab w:val="right" w:leader="dot" w:pos="9072"/>
        </w:tabs>
        <w:spacing w:after="0" w:line="240" w:lineRule="auto"/>
        <w:rPr>
          <w:rFonts w:cs="Arial"/>
          <w:color w:val="FF0000"/>
        </w:rPr>
      </w:pPr>
    </w:p>
    <w:p w14:paraId="500ABAB3" w14:textId="77777777" w:rsidR="00F56E17" w:rsidRPr="00F56E17" w:rsidRDefault="00F56E17" w:rsidP="00F56E17">
      <w:pPr>
        <w:tabs>
          <w:tab w:val="right" w:leader="dot" w:pos="9072"/>
        </w:tabs>
        <w:spacing w:after="0" w:line="240" w:lineRule="auto"/>
        <w:ind w:left="4"/>
        <w:rPr>
          <w:rFonts w:cs="Arial"/>
          <w:color w:val="FF0000"/>
        </w:rPr>
      </w:pPr>
      <w:r w:rsidRPr="00F56E17">
        <w:rPr>
          <w:rFonts w:cs="Arial"/>
          <w:b/>
          <w:color w:val="FF0000"/>
        </w:rPr>
        <w:t>American Academy of Audiology</w:t>
      </w:r>
      <w:r w:rsidRPr="00F56E17">
        <w:rPr>
          <w:rFonts w:cs="Arial"/>
          <w:color w:val="FF0000"/>
        </w:rPr>
        <w:tab/>
      </w:r>
      <w:r w:rsidRPr="00F56E17">
        <w:rPr>
          <w:rFonts w:cs="Arial"/>
          <w:bCs/>
          <w:color w:val="FF0000"/>
        </w:rPr>
        <w:t>.</w:t>
      </w:r>
      <w:r w:rsidRPr="00F56E17">
        <w:rPr>
          <w:rFonts w:cs="Arial"/>
          <w:color w:val="FF0000"/>
        </w:rPr>
        <w:t xml:space="preserve">Jason </w:t>
      </w:r>
      <w:proofErr w:type="spellStart"/>
      <w:r w:rsidRPr="00F56E17">
        <w:rPr>
          <w:rFonts w:cs="Arial"/>
          <w:color w:val="FF0000"/>
        </w:rPr>
        <w:t>Galster</w:t>
      </w:r>
      <w:proofErr w:type="spellEnd"/>
    </w:p>
    <w:p w14:paraId="46A9539F" w14:textId="77777777" w:rsidR="00F56E17" w:rsidRPr="00F56E17" w:rsidRDefault="00F56E17" w:rsidP="00F56E17">
      <w:pPr>
        <w:tabs>
          <w:tab w:val="right" w:leader="dot" w:pos="9072"/>
        </w:tabs>
        <w:spacing w:after="0" w:line="240" w:lineRule="auto"/>
        <w:ind w:left="4"/>
        <w:rPr>
          <w:rFonts w:cs="Arial"/>
          <w:color w:val="FF0000"/>
        </w:rPr>
      </w:pPr>
      <w:r w:rsidRPr="00F56E17">
        <w:rPr>
          <w:rFonts w:cs="Arial"/>
          <w:color w:val="FF0000"/>
        </w:rPr>
        <w:tab/>
        <w:t>Todd Ricketts (Alt.)</w:t>
      </w:r>
    </w:p>
    <w:p w14:paraId="68F9D87F" w14:textId="77777777" w:rsidR="00F56E17" w:rsidRPr="00F56E17" w:rsidRDefault="00F56E17" w:rsidP="00F56E17">
      <w:pPr>
        <w:tabs>
          <w:tab w:val="left" w:pos="4950"/>
          <w:tab w:val="right" w:leader="dot" w:pos="9072"/>
        </w:tabs>
        <w:spacing w:after="0" w:line="240" w:lineRule="auto"/>
        <w:rPr>
          <w:rFonts w:cs="Arial"/>
          <w:b/>
          <w:color w:val="FF0000"/>
        </w:rPr>
      </w:pPr>
    </w:p>
    <w:p w14:paraId="53F362E4" w14:textId="77777777" w:rsidR="00F56E17" w:rsidRPr="00F56E17" w:rsidRDefault="00F56E17" w:rsidP="00F56E17">
      <w:pPr>
        <w:tabs>
          <w:tab w:val="left" w:pos="4950"/>
          <w:tab w:val="right" w:leader="dot" w:pos="9072"/>
        </w:tabs>
        <w:spacing w:after="0" w:line="240" w:lineRule="auto"/>
        <w:rPr>
          <w:rFonts w:cs="Arial"/>
          <w:color w:val="FF0000"/>
        </w:rPr>
      </w:pPr>
      <w:r w:rsidRPr="00F56E17">
        <w:rPr>
          <w:rFonts w:cs="Arial"/>
          <w:b/>
          <w:color w:val="FF0000"/>
        </w:rPr>
        <w:t>American Speech-Language-Hearing Association (ASHA)</w:t>
      </w:r>
      <w:r w:rsidRPr="00F56E17">
        <w:rPr>
          <w:rFonts w:cs="Arial"/>
          <w:color w:val="FF0000"/>
        </w:rPr>
        <w:tab/>
        <w:t>Laura A. Wilber</w:t>
      </w:r>
    </w:p>
    <w:p w14:paraId="3B25AE1A" w14:textId="77777777" w:rsidR="00F56E17" w:rsidRPr="00F56E17" w:rsidRDefault="00F56E17" w:rsidP="00F56E17">
      <w:pPr>
        <w:tabs>
          <w:tab w:val="right" w:leader="dot" w:pos="9072"/>
        </w:tabs>
        <w:spacing w:after="0" w:line="240" w:lineRule="auto"/>
        <w:rPr>
          <w:rFonts w:cs="Arial"/>
          <w:color w:val="FF0000"/>
        </w:rPr>
      </w:pPr>
      <w:r w:rsidRPr="00F56E17">
        <w:rPr>
          <w:rFonts w:cs="Arial"/>
          <w:color w:val="FF0000"/>
        </w:rPr>
        <w:tab/>
        <w:t xml:space="preserve">Neil </w:t>
      </w:r>
      <w:proofErr w:type="spellStart"/>
      <w:r w:rsidRPr="00F56E17">
        <w:rPr>
          <w:rFonts w:cs="Arial"/>
          <w:color w:val="FF0000"/>
        </w:rPr>
        <w:t>DiSarno</w:t>
      </w:r>
      <w:proofErr w:type="spellEnd"/>
      <w:r w:rsidRPr="00F56E17">
        <w:rPr>
          <w:rFonts w:cs="Arial"/>
          <w:color w:val="FF0000"/>
        </w:rPr>
        <w:t xml:space="preserve"> (Alt.)</w:t>
      </w:r>
    </w:p>
    <w:p w14:paraId="2F94FD27" w14:textId="77777777" w:rsidR="00F56E17" w:rsidRPr="00F56E17" w:rsidRDefault="00F56E17" w:rsidP="00F56E17">
      <w:pPr>
        <w:tabs>
          <w:tab w:val="left" w:pos="4950"/>
          <w:tab w:val="right" w:leader="dot" w:pos="9072"/>
        </w:tabs>
        <w:spacing w:after="0" w:line="240" w:lineRule="auto"/>
        <w:rPr>
          <w:rFonts w:cs="Arial"/>
          <w:b/>
          <w:color w:val="FF0000"/>
        </w:rPr>
      </w:pPr>
    </w:p>
    <w:p w14:paraId="01C0959E" w14:textId="77777777" w:rsidR="00F56E17" w:rsidRPr="00F56E17" w:rsidRDefault="00F56E17" w:rsidP="00F56E17">
      <w:pPr>
        <w:tabs>
          <w:tab w:val="right" w:leader="dot" w:pos="9072"/>
        </w:tabs>
        <w:spacing w:after="0" w:line="240" w:lineRule="auto"/>
        <w:rPr>
          <w:rFonts w:cs="Arial"/>
          <w:color w:val="FF0000"/>
        </w:rPr>
      </w:pPr>
      <w:proofErr w:type="spellStart"/>
      <w:r w:rsidRPr="00F56E17">
        <w:rPr>
          <w:rFonts w:cs="Arial"/>
          <w:b/>
          <w:color w:val="FF0000"/>
        </w:rPr>
        <w:t>Beltone</w:t>
      </w:r>
      <w:proofErr w:type="spellEnd"/>
      <w:r w:rsidRPr="00F56E17">
        <w:rPr>
          <w:rFonts w:cs="Arial"/>
          <w:b/>
          <w:color w:val="FF0000"/>
        </w:rPr>
        <w:t>/GN Resound</w:t>
      </w:r>
      <w:r w:rsidRPr="00F56E17">
        <w:rPr>
          <w:rFonts w:cs="Arial"/>
          <w:color w:val="FF0000"/>
        </w:rPr>
        <w:tab/>
      </w:r>
      <w:proofErr w:type="spellStart"/>
      <w:r w:rsidRPr="00F56E17">
        <w:rPr>
          <w:rFonts w:cs="Arial"/>
          <w:color w:val="FF0000"/>
        </w:rPr>
        <w:t>Srdjan</w:t>
      </w:r>
      <w:proofErr w:type="spellEnd"/>
      <w:r w:rsidRPr="00F56E17">
        <w:rPr>
          <w:rFonts w:cs="Arial"/>
          <w:color w:val="FF0000"/>
        </w:rPr>
        <w:t xml:space="preserve"> Petrovic</w:t>
      </w:r>
    </w:p>
    <w:p w14:paraId="543876B5" w14:textId="77777777" w:rsidR="00F56E17" w:rsidRPr="00F56E17" w:rsidRDefault="00F56E17" w:rsidP="00F56E17">
      <w:pPr>
        <w:tabs>
          <w:tab w:val="right" w:leader="dot" w:pos="9072"/>
        </w:tabs>
        <w:spacing w:after="0" w:line="240" w:lineRule="auto"/>
        <w:rPr>
          <w:rFonts w:cs="Arial"/>
          <w:color w:val="FF0000"/>
        </w:rPr>
      </w:pPr>
      <w:r w:rsidRPr="00F56E17">
        <w:rPr>
          <w:rFonts w:cs="Arial"/>
          <w:color w:val="FF0000"/>
        </w:rPr>
        <w:tab/>
        <w:t xml:space="preserve">Jon </w:t>
      </w:r>
      <w:proofErr w:type="spellStart"/>
      <w:r w:rsidRPr="00F56E17">
        <w:rPr>
          <w:rFonts w:cs="Arial"/>
          <w:color w:val="FF0000"/>
        </w:rPr>
        <w:t>Boley</w:t>
      </w:r>
      <w:proofErr w:type="spellEnd"/>
      <w:r w:rsidRPr="00F56E17">
        <w:rPr>
          <w:rFonts w:cs="Arial"/>
          <w:color w:val="FF0000"/>
        </w:rPr>
        <w:t xml:space="preserve"> (Alt.)</w:t>
      </w:r>
    </w:p>
    <w:p w14:paraId="152EF352" w14:textId="77777777" w:rsidR="00F56E17" w:rsidRPr="00F56E17" w:rsidRDefault="00F56E17" w:rsidP="00F56E17">
      <w:pPr>
        <w:tabs>
          <w:tab w:val="left" w:pos="4950"/>
          <w:tab w:val="right" w:leader="dot" w:pos="9072"/>
        </w:tabs>
        <w:spacing w:after="0" w:line="240" w:lineRule="auto"/>
        <w:rPr>
          <w:rFonts w:cs="Arial"/>
          <w:b/>
          <w:color w:val="FF0000"/>
        </w:rPr>
      </w:pPr>
    </w:p>
    <w:p w14:paraId="45395B0B" w14:textId="77777777" w:rsidR="00F56E17" w:rsidRPr="00F56E17" w:rsidRDefault="00F56E17" w:rsidP="00F56E17">
      <w:pPr>
        <w:tabs>
          <w:tab w:val="right" w:leader="dot" w:pos="9072"/>
        </w:tabs>
        <w:spacing w:after="0" w:line="240" w:lineRule="auto"/>
        <w:rPr>
          <w:rFonts w:cs="Arial"/>
          <w:color w:val="FF0000"/>
        </w:rPr>
      </w:pPr>
      <w:r w:rsidRPr="00F56E17">
        <w:rPr>
          <w:rFonts w:cs="Arial"/>
          <w:b/>
          <w:color w:val="FF0000"/>
        </w:rPr>
        <w:t>Council for Accreditation in Occupational Hearing Conservation (CAOHC)</w:t>
      </w:r>
      <w:r w:rsidRPr="00F56E17">
        <w:rPr>
          <w:rFonts w:cs="Arial"/>
          <w:color w:val="FF0000"/>
        </w:rPr>
        <w:tab/>
        <w:t>Brent Charlton</w:t>
      </w:r>
    </w:p>
    <w:p w14:paraId="44668F0F" w14:textId="77777777" w:rsidR="00F56E17" w:rsidRPr="00F56E17" w:rsidRDefault="00F56E17" w:rsidP="00F56E17">
      <w:pPr>
        <w:tabs>
          <w:tab w:val="right" w:leader="dot" w:pos="9072"/>
        </w:tabs>
        <w:spacing w:after="0" w:line="240" w:lineRule="auto"/>
        <w:rPr>
          <w:rFonts w:cs="Arial"/>
          <w:color w:val="FF0000"/>
        </w:rPr>
      </w:pPr>
      <w:r w:rsidRPr="00F56E17">
        <w:rPr>
          <w:rFonts w:cs="Arial"/>
          <w:color w:val="FF0000"/>
        </w:rPr>
        <w:tab/>
        <w:t>Bruce Kirchner (Alt.)</w:t>
      </w:r>
    </w:p>
    <w:p w14:paraId="2D8B1907" w14:textId="77777777" w:rsidR="00F56E17" w:rsidRPr="00F56E17" w:rsidRDefault="00F56E17" w:rsidP="00F56E17">
      <w:pPr>
        <w:tabs>
          <w:tab w:val="right" w:leader="dot" w:pos="9072"/>
        </w:tabs>
        <w:spacing w:after="0" w:line="240" w:lineRule="auto"/>
        <w:rPr>
          <w:rFonts w:cs="Arial"/>
          <w:b/>
          <w:color w:val="FF0000"/>
        </w:rPr>
      </w:pPr>
    </w:p>
    <w:p w14:paraId="4C4BEE92" w14:textId="77777777" w:rsidR="00F56E17" w:rsidRPr="00F56E17" w:rsidRDefault="00F56E17" w:rsidP="00F56E17">
      <w:pPr>
        <w:tabs>
          <w:tab w:val="right" w:leader="dot" w:pos="9072"/>
        </w:tabs>
        <w:spacing w:after="0" w:line="240" w:lineRule="auto"/>
        <w:rPr>
          <w:rFonts w:cs="Arial"/>
          <w:color w:val="FF0000"/>
        </w:rPr>
      </w:pPr>
      <w:r w:rsidRPr="00F56E17">
        <w:rPr>
          <w:rFonts w:cs="Arial"/>
          <w:b/>
          <w:color w:val="FF0000"/>
        </w:rPr>
        <w:t>Department of Defense Hearing Center of Excellence</w:t>
      </w:r>
      <w:r w:rsidRPr="00F56E17">
        <w:rPr>
          <w:rFonts w:cs="Arial"/>
          <w:color w:val="FF0000"/>
        </w:rPr>
        <w:tab/>
        <w:t xml:space="preserve">Douglas </w:t>
      </w:r>
      <w:proofErr w:type="spellStart"/>
      <w:r w:rsidRPr="00F56E17">
        <w:rPr>
          <w:rFonts w:cs="Arial"/>
          <w:color w:val="FF0000"/>
        </w:rPr>
        <w:t>Brungart</w:t>
      </w:r>
      <w:proofErr w:type="spellEnd"/>
    </w:p>
    <w:p w14:paraId="180C2664" w14:textId="77777777" w:rsidR="00F56E17" w:rsidRPr="00F56E17" w:rsidRDefault="00F56E17" w:rsidP="00F56E17">
      <w:pPr>
        <w:tabs>
          <w:tab w:val="right" w:leader="dot" w:pos="9072"/>
        </w:tabs>
        <w:spacing w:after="0" w:line="240" w:lineRule="auto"/>
        <w:rPr>
          <w:rFonts w:cs="Arial"/>
          <w:color w:val="FF0000"/>
        </w:rPr>
      </w:pPr>
      <w:r w:rsidRPr="00F56E17">
        <w:rPr>
          <w:rFonts w:cs="Arial"/>
          <w:color w:val="FF0000"/>
        </w:rPr>
        <w:tab/>
        <w:t>Robert Williams (Alt.)</w:t>
      </w:r>
    </w:p>
    <w:p w14:paraId="25298B85" w14:textId="77777777" w:rsidR="00F56E17" w:rsidRPr="00F56E17" w:rsidRDefault="00F56E17" w:rsidP="00F56E17">
      <w:pPr>
        <w:tabs>
          <w:tab w:val="right" w:leader="dot" w:pos="9072"/>
        </w:tabs>
        <w:spacing w:after="0" w:line="240" w:lineRule="auto"/>
        <w:rPr>
          <w:rFonts w:cs="Arial"/>
          <w:color w:val="FF0000"/>
        </w:rPr>
      </w:pPr>
    </w:p>
    <w:p w14:paraId="45DA21D7" w14:textId="77777777" w:rsidR="00F56E17" w:rsidRPr="00F56E17" w:rsidRDefault="00F56E17" w:rsidP="00F56E17">
      <w:pPr>
        <w:tabs>
          <w:tab w:val="right" w:leader="dot" w:pos="9072"/>
        </w:tabs>
        <w:spacing w:after="0" w:line="240" w:lineRule="auto"/>
        <w:rPr>
          <w:rFonts w:cs="Arial"/>
          <w:color w:val="FF0000"/>
        </w:rPr>
      </w:pPr>
      <w:r w:rsidRPr="00F56E17">
        <w:rPr>
          <w:rFonts w:cs="Arial"/>
          <w:b/>
          <w:color w:val="FF0000"/>
        </w:rPr>
        <w:t>Diagnostic Group</w:t>
      </w:r>
      <w:r w:rsidRPr="00F56E17">
        <w:rPr>
          <w:rFonts w:cs="Arial"/>
          <w:color w:val="FF0000"/>
        </w:rPr>
        <w:tab/>
        <w:t xml:space="preserve">Travis </w:t>
      </w:r>
      <w:proofErr w:type="spellStart"/>
      <w:r w:rsidRPr="00F56E17">
        <w:rPr>
          <w:rFonts w:cs="Arial"/>
          <w:color w:val="FF0000"/>
        </w:rPr>
        <w:t>McColley</w:t>
      </w:r>
      <w:proofErr w:type="spellEnd"/>
    </w:p>
    <w:p w14:paraId="5C511B9B" w14:textId="77777777" w:rsidR="00F56E17" w:rsidRPr="00F56E17" w:rsidRDefault="00F56E17" w:rsidP="00F56E17">
      <w:pPr>
        <w:tabs>
          <w:tab w:val="right" w:leader="dot" w:pos="9072"/>
        </w:tabs>
        <w:spacing w:after="0" w:line="240" w:lineRule="auto"/>
        <w:rPr>
          <w:rFonts w:cs="Arial"/>
          <w:color w:val="FF0000"/>
        </w:rPr>
      </w:pPr>
      <w:r w:rsidRPr="00F56E17">
        <w:rPr>
          <w:rFonts w:cs="Arial"/>
          <w:color w:val="FF0000"/>
        </w:rPr>
        <w:tab/>
        <w:t xml:space="preserve">Patrick </w:t>
      </w:r>
      <w:proofErr w:type="spellStart"/>
      <w:r w:rsidRPr="00F56E17">
        <w:rPr>
          <w:rFonts w:cs="Arial"/>
          <w:color w:val="FF0000"/>
        </w:rPr>
        <w:t>Dobrowski</w:t>
      </w:r>
      <w:proofErr w:type="spellEnd"/>
      <w:r w:rsidRPr="00F56E17">
        <w:rPr>
          <w:rFonts w:cs="Arial"/>
          <w:color w:val="FF0000"/>
        </w:rPr>
        <w:t xml:space="preserve"> (Alt.)</w:t>
      </w:r>
    </w:p>
    <w:p w14:paraId="2E9CF5BB" w14:textId="77777777" w:rsidR="00F56E17" w:rsidRPr="00F56E17" w:rsidRDefault="00F56E17" w:rsidP="00F56E17">
      <w:pPr>
        <w:tabs>
          <w:tab w:val="left" w:pos="4950"/>
          <w:tab w:val="right" w:leader="dot" w:pos="9072"/>
        </w:tabs>
        <w:spacing w:after="0" w:line="240" w:lineRule="auto"/>
        <w:rPr>
          <w:rFonts w:cs="Arial"/>
          <w:b/>
          <w:color w:val="FF0000"/>
          <w:highlight w:val="yellow"/>
        </w:rPr>
      </w:pPr>
    </w:p>
    <w:p w14:paraId="568BDA67" w14:textId="77777777" w:rsidR="00F56E17" w:rsidRPr="00F56E17" w:rsidRDefault="00F56E17" w:rsidP="00F56E17">
      <w:pPr>
        <w:tabs>
          <w:tab w:val="right" w:leader="dot" w:pos="9072"/>
        </w:tabs>
        <w:spacing w:after="0" w:line="240" w:lineRule="auto"/>
        <w:rPr>
          <w:rFonts w:cs="Arial"/>
          <w:color w:val="FF0000"/>
        </w:rPr>
      </w:pPr>
      <w:r w:rsidRPr="00F56E17">
        <w:rPr>
          <w:rFonts w:cs="Arial"/>
          <w:b/>
          <w:color w:val="FF0000"/>
        </w:rPr>
        <w:t>ETS – Lindgren Acoustic Systems</w:t>
      </w:r>
      <w:r w:rsidRPr="00F56E17">
        <w:rPr>
          <w:rFonts w:cs="Arial"/>
          <w:color w:val="FF0000"/>
        </w:rPr>
        <w:tab/>
        <w:t>Scott Dunlap</w:t>
      </w:r>
    </w:p>
    <w:p w14:paraId="4E468898" w14:textId="77777777" w:rsidR="00F56E17" w:rsidRPr="00F56E17" w:rsidRDefault="00F56E17" w:rsidP="00F56E17">
      <w:pPr>
        <w:tabs>
          <w:tab w:val="right" w:leader="dot" w:pos="9072"/>
        </w:tabs>
        <w:spacing w:after="0" w:line="240" w:lineRule="auto"/>
        <w:rPr>
          <w:rFonts w:cs="Arial"/>
          <w:color w:val="FF0000"/>
        </w:rPr>
      </w:pPr>
      <w:r w:rsidRPr="00F56E17">
        <w:rPr>
          <w:rFonts w:cs="Arial"/>
          <w:color w:val="FF0000"/>
        </w:rPr>
        <w:tab/>
        <w:t>Douglas Winker (Alt.)</w:t>
      </w:r>
    </w:p>
    <w:p w14:paraId="02F30DA2" w14:textId="77777777" w:rsidR="00F56E17" w:rsidRPr="00F56E17" w:rsidRDefault="00F56E17" w:rsidP="00F56E17">
      <w:pPr>
        <w:tabs>
          <w:tab w:val="right" w:leader="dot" w:pos="9072"/>
        </w:tabs>
        <w:spacing w:after="0" w:line="240" w:lineRule="auto"/>
        <w:rPr>
          <w:rFonts w:cs="Arial"/>
          <w:b/>
          <w:color w:val="FF0000"/>
        </w:rPr>
      </w:pPr>
    </w:p>
    <w:p w14:paraId="415EAE3C" w14:textId="77777777" w:rsidR="00F56E17" w:rsidRPr="00F56E17" w:rsidRDefault="00F56E17" w:rsidP="00F56E17">
      <w:pPr>
        <w:tabs>
          <w:tab w:val="right" w:leader="dot" w:pos="9072"/>
        </w:tabs>
        <w:spacing w:after="0" w:line="240" w:lineRule="auto"/>
        <w:rPr>
          <w:rFonts w:cs="Arial"/>
          <w:color w:val="FF0000"/>
        </w:rPr>
      </w:pPr>
      <w:r w:rsidRPr="00F56E17">
        <w:rPr>
          <w:rFonts w:cs="Arial"/>
          <w:b/>
          <w:color w:val="FF0000"/>
        </w:rPr>
        <w:t>Food and Drug Administration</w:t>
      </w:r>
      <w:r w:rsidRPr="00F56E17">
        <w:rPr>
          <w:rFonts w:cs="Arial"/>
          <w:color w:val="FF0000"/>
        </w:rPr>
        <w:tab/>
        <w:t>Shu-Chen Peng</w:t>
      </w:r>
    </w:p>
    <w:p w14:paraId="684EF7FB" w14:textId="77777777" w:rsidR="00F56E17" w:rsidRPr="00F56E17" w:rsidRDefault="00F56E17" w:rsidP="00F56E17">
      <w:pPr>
        <w:tabs>
          <w:tab w:val="right" w:leader="dot" w:pos="9072"/>
        </w:tabs>
        <w:spacing w:after="0" w:line="240" w:lineRule="auto"/>
        <w:rPr>
          <w:rFonts w:cs="Arial"/>
          <w:color w:val="FF0000"/>
        </w:rPr>
      </w:pPr>
      <w:r w:rsidRPr="00F56E17">
        <w:rPr>
          <w:rFonts w:cs="Arial"/>
          <w:color w:val="FF0000"/>
        </w:rPr>
        <w:tab/>
        <w:t xml:space="preserve">Vasant </w:t>
      </w:r>
      <w:proofErr w:type="spellStart"/>
      <w:r w:rsidRPr="00F56E17">
        <w:rPr>
          <w:rFonts w:cs="Arial"/>
          <w:color w:val="FF0000"/>
        </w:rPr>
        <w:t>Dasika</w:t>
      </w:r>
      <w:proofErr w:type="spellEnd"/>
      <w:r w:rsidRPr="00F56E17">
        <w:rPr>
          <w:rFonts w:cs="Arial"/>
          <w:color w:val="FF0000"/>
        </w:rPr>
        <w:t xml:space="preserve"> (Alt.)</w:t>
      </w:r>
    </w:p>
    <w:p w14:paraId="388C5444" w14:textId="77777777" w:rsidR="00F56E17" w:rsidRPr="00F56E17" w:rsidRDefault="00F56E17" w:rsidP="00F56E17">
      <w:pPr>
        <w:tabs>
          <w:tab w:val="right" w:leader="dot" w:pos="9072"/>
        </w:tabs>
        <w:spacing w:after="0" w:line="240" w:lineRule="auto"/>
        <w:rPr>
          <w:rFonts w:cs="Arial"/>
          <w:color w:val="FF0000"/>
        </w:rPr>
      </w:pPr>
    </w:p>
    <w:p w14:paraId="7A8986BF" w14:textId="77777777" w:rsidR="00F56E17" w:rsidRPr="00F56E17" w:rsidRDefault="00F56E17" w:rsidP="00F56E17">
      <w:pPr>
        <w:tabs>
          <w:tab w:val="right" w:leader="dot" w:pos="9072"/>
        </w:tabs>
        <w:spacing w:after="0" w:line="240" w:lineRule="auto"/>
        <w:rPr>
          <w:rFonts w:cs="Arial"/>
          <w:color w:val="FF0000"/>
        </w:rPr>
      </w:pPr>
      <w:r w:rsidRPr="00F56E17">
        <w:rPr>
          <w:rFonts w:cs="Arial"/>
          <w:b/>
          <w:color w:val="FF0000"/>
        </w:rPr>
        <w:t>G.R.A.S. Sound &amp; Vibration</w:t>
      </w:r>
      <w:r w:rsidRPr="00F56E17">
        <w:rPr>
          <w:rFonts w:cs="Arial"/>
          <w:color w:val="FF0000"/>
        </w:rPr>
        <w:tab/>
        <w:t>Robert O’Neil</w:t>
      </w:r>
    </w:p>
    <w:p w14:paraId="0903499F" w14:textId="77777777" w:rsidR="00F56E17" w:rsidRPr="00F56E17" w:rsidRDefault="00F56E17" w:rsidP="00F56E17">
      <w:pPr>
        <w:tabs>
          <w:tab w:val="right" w:leader="dot" w:pos="9072"/>
        </w:tabs>
        <w:spacing w:after="0" w:line="240" w:lineRule="auto"/>
        <w:rPr>
          <w:rFonts w:cs="Arial"/>
          <w:b/>
          <w:color w:val="FF0000"/>
        </w:rPr>
      </w:pPr>
    </w:p>
    <w:p w14:paraId="5E2C1288" w14:textId="77777777" w:rsidR="00F56E17" w:rsidRPr="00F56E17" w:rsidRDefault="00F56E17" w:rsidP="00F56E17">
      <w:pPr>
        <w:tabs>
          <w:tab w:val="right" w:leader="dot" w:pos="9072"/>
        </w:tabs>
        <w:spacing w:after="0" w:line="240" w:lineRule="auto"/>
        <w:rPr>
          <w:rFonts w:cs="Arial"/>
          <w:color w:val="FF0000"/>
          <w:lang w:val="fr-FR"/>
        </w:rPr>
      </w:pPr>
      <w:proofErr w:type="spellStart"/>
      <w:r w:rsidRPr="00F56E17">
        <w:rPr>
          <w:rFonts w:cs="Arial"/>
          <w:b/>
          <w:color w:val="FF0000"/>
          <w:lang w:val="fr-FR"/>
        </w:rPr>
        <w:t>Gentex</w:t>
      </w:r>
      <w:proofErr w:type="spellEnd"/>
      <w:r w:rsidRPr="00F56E17">
        <w:rPr>
          <w:rFonts w:cs="Arial"/>
          <w:b/>
          <w:color w:val="FF0000"/>
          <w:lang w:val="fr-FR"/>
        </w:rPr>
        <w:t xml:space="preserve"> Corporation</w:t>
      </w:r>
      <w:r w:rsidRPr="00F56E17">
        <w:rPr>
          <w:rFonts w:cs="Arial"/>
          <w:color w:val="FF0000"/>
          <w:lang w:val="fr-FR"/>
        </w:rPr>
        <w:tab/>
        <w:t>Brian Fowler</w:t>
      </w:r>
    </w:p>
    <w:p w14:paraId="5BCFC6F8" w14:textId="77777777" w:rsidR="00F56E17" w:rsidRPr="00F56E17" w:rsidRDefault="00F56E17" w:rsidP="00F56E17">
      <w:pPr>
        <w:tabs>
          <w:tab w:val="right" w:leader="dot" w:pos="9072"/>
        </w:tabs>
        <w:spacing w:after="0" w:line="240" w:lineRule="auto"/>
        <w:rPr>
          <w:rFonts w:cs="Arial"/>
          <w:color w:val="FF0000"/>
          <w:lang w:val="fr-FR"/>
        </w:rPr>
      </w:pPr>
      <w:r w:rsidRPr="00F56E17">
        <w:rPr>
          <w:rFonts w:cs="Arial"/>
          <w:color w:val="FF0000"/>
          <w:lang w:val="fr-FR"/>
        </w:rPr>
        <w:tab/>
        <w:t>Jacob Chaloux (Alt.)</w:t>
      </w:r>
    </w:p>
    <w:p w14:paraId="4D10F095" w14:textId="77777777" w:rsidR="00F56E17" w:rsidRPr="00F56E17" w:rsidRDefault="00F56E17" w:rsidP="00F56E17">
      <w:pPr>
        <w:tabs>
          <w:tab w:val="right" w:leader="dot" w:pos="9072"/>
        </w:tabs>
        <w:spacing w:after="0" w:line="240" w:lineRule="auto"/>
        <w:rPr>
          <w:rFonts w:cs="Arial"/>
          <w:color w:val="FF0000"/>
          <w:lang w:val="fr-FR"/>
        </w:rPr>
      </w:pPr>
    </w:p>
    <w:p w14:paraId="1DEA71D4" w14:textId="77777777" w:rsidR="00F56E17" w:rsidRPr="00F56E17" w:rsidRDefault="00F56E17" w:rsidP="00F56E17">
      <w:pPr>
        <w:tabs>
          <w:tab w:val="right" w:leader="dot" w:pos="9072"/>
        </w:tabs>
        <w:spacing w:after="0" w:line="240" w:lineRule="auto"/>
        <w:rPr>
          <w:rFonts w:cs="Arial"/>
          <w:color w:val="FF0000"/>
        </w:rPr>
      </w:pPr>
      <w:r w:rsidRPr="00F56E17">
        <w:rPr>
          <w:rFonts w:cs="Arial"/>
          <w:b/>
          <w:color w:val="FF0000"/>
        </w:rPr>
        <w:t>Hearing Industries Association</w:t>
      </w:r>
      <w:r w:rsidRPr="00F56E17">
        <w:rPr>
          <w:rFonts w:cs="Arial"/>
          <w:color w:val="FF0000"/>
        </w:rPr>
        <w:tab/>
        <w:t>John Becker</w:t>
      </w:r>
    </w:p>
    <w:p w14:paraId="461D827F" w14:textId="77777777" w:rsidR="00F56E17" w:rsidRPr="00F56E17" w:rsidRDefault="00F56E17" w:rsidP="00F56E17">
      <w:pPr>
        <w:tabs>
          <w:tab w:val="right" w:leader="dot" w:pos="9072"/>
        </w:tabs>
        <w:spacing w:after="0" w:line="240" w:lineRule="auto"/>
        <w:rPr>
          <w:rFonts w:cs="Arial"/>
          <w:color w:val="FF0000"/>
        </w:rPr>
      </w:pPr>
      <w:r w:rsidRPr="00F56E17">
        <w:rPr>
          <w:rFonts w:cs="Arial"/>
          <w:color w:val="FF0000"/>
        </w:rPr>
        <w:tab/>
        <w:t xml:space="preserve">Kate </w:t>
      </w:r>
      <w:proofErr w:type="spellStart"/>
      <w:r w:rsidRPr="00F56E17">
        <w:rPr>
          <w:rFonts w:cs="Arial"/>
          <w:color w:val="FF0000"/>
        </w:rPr>
        <w:t>Carr</w:t>
      </w:r>
      <w:proofErr w:type="spellEnd"/>
      <w:r w:rsidRPr="00F56E17">
        <w:rPr>
          <w:rFonts w:cs="Arial"/>
          <w:color w:val="FF0000"/>
        </w:rPr>
        <w:t xml:space="preserve"> (Alt.)</w:t>
      </w:r>
    </w:p>
    <w:p w14:paraId="7524099E" w14:textId="77777777" w:rsidR="00F56E17" w:rsidRPr="00F56E17" w:rsidRDefault="00F56E17" w:rsidP="00F56E17">
      <w:pPr>
        <w:tabs>
          <w:tab w:val="right" w:leader="dot" w:pos="9072"/>
        </w:tabs>
        <w:spacing w:after="0" w:line="240" w:lineRule="auto"/>
        <w:rPr>
          <w:rFonts w:cs="Arial"/>
          <w:color w:val="FF0000"/>
        </w:rPr>
      </w:pPr>
    </w:p>
    <w:p w14:paraId="0291D72E" w14:textId="77777777" w:rsidR="00F56E17" w:rsidRPr="00F56E17" w:rsidRDefault="00F56E17" w:rsidP="00F56E17">
      <w:pPr>
        <w:tabs>
          <w:tab w:val="right" w:leader="dot" w:pos="9072"/>
        </w:tabs>
        <w:spacing w:after="0" w:line="240" w:lineRule="auto"/>
        <w:rPr>
          <w:rFonts w:cs="Arial"/>
          <w:color w:val="FF0000"/>
        </w:rPr>
      </w:pPr>
      <w:r w:rsidRPr="00F56E17">
        <w:rPr>
          <w:rFonts w:cs="Arial"/>
          <w:b/>
          <w:color w:val="FF0000"/>
        </w:rPr>
        <w:t>International Hearing Society</w:t>
      </w:r>
      <w:r w:rsidRPr="00F56E17">
        <w:rPr>
          <w:rFonts w:cs="Arial"/>
          <w:color w:val="FF0000"/>
        </w:rPr>
        <w:tab/>
        <w:t>Rick Giles</w:t>
      </w:r>
    </w:p>
    <w:p w14:paraId="2FF8BF07" w14:textId="77777777" w:rsidR="00F56E17" w:rsidRPr="00F56E17" w:rsidRDefault="00F56E17" w:rsidP="00F56E17">
      <w:pPr>
        <w:tabs>
          <w:tab w:val="left" w:pos="4950"/>
          <w:tab w:val="right" w:leader="dot" w:pos="9072"/>
        </w:tabs>
        <w:spacing w:after="0" w:line="240" w:lineRule="auto"/>
        <w:rPr>
          <w:rFonts w:cs="Arial"/>
          <w:b/>
          <w:color w:val="FF0000"/>
        </w:rPr>
      </w:pPr>
    </w:p>
    <w:p w14:paraId="74C535AD" w14:textId="77777777" w:rsidR="00F56E17" w:rsidRPr="00F56E17" w:rsidRDefault="00F56E17" w:rsidP="00F56E17">
      <w:pPr>
        <w:tabs>
          <w:tab w:val="right" w:leader="dot" w:pos="9072"/>
        </w:tabs>
        <w:spacing w:after="0" w:line="240" w:lineRule="auto"/>
        <w:rPr>
          <w:rFonts w:cs="Arial"/>
          <w:b/>
          <w:color w:val="FF0000"/>
        </w:rPr>
      </w:pPr>
      <w:r w:rsidRPr="00F56E17">
        <w:rPr>
          <w:rFonts w:cs="Arial"/>
          <w:b/>
          <w:color w:val="FF0000"/>
        </w:rPr>
        <w:t>National Electrical Manufacturers Association,</w:t>
      </w:r>
    </w:p>
    <w:p w14:paraId="4CA91F4A" w14:textId="77777777" w:rsidR="00F56E17" w:rsidRPr="00F56E17" w:rsidRDefault="00F56E17" w:rsidP="00F56E17">
      <w:pPr>
        <w:tabs>
          <w:tab w:val="right" w:leader="dot" w:pos="9072"/>
        </w:tabs>
        <w:spacing w:after="0" w:line="240" w:lineRule="auto"/>
        <w:rPr>
          <w:rFonts w:cs="Arial"/>
          <w:color w:val="FF0000"/>
        </w:rPr>
      </w:pPr>
      <w:r w:rsidRPr="00F56E17">
        <w:rPr>
          <w:rFonts w:cs="Arial"/>
          <w:b/>
          <w:color w:val="FF0000"/>
        </w:rPr>
        <w:t>Signaling Protection &amp; Communication Section (NEMA – 3SB)</w:t>
      </w:r>
      <w:r w:rsidRPr="00F56E17">
        <w:rPr>
          <w:rFonts w:cs="Arial"/>
          <w:color w:val="FF0000"/>
        </w:rPr>
        <w:tab/>
        <w:t xml:space="preserve">Rodger </w:t>
      </w:r>
      <w:proofErr w:type="spellStart"/>
      <w:r w:rsidRPr="00F56E17">
        <w:rPr>
          <w:rFonts w:cs="Arial"/>
          <w:color w:val="FF0000"/>
        </w:rPr>
        <w:t>Reiswig</w:t>
      </w:r>
      <w:proofErr w:type="spellEnd"/>
      <w:r w:rsidRPr="00F56E17">
        <w:rPr>
          <w:rFonts w:cs="Arial"/>
          <w:color w:val="FF0000"/>
        </w:rPr>
        <w:t xml:space="preserve"> (Alt.)</w:t>
      </w:r>
    </w:p>
    <w:p w14:paraId="0F223406" w14:textId="77777777" w:rsidR="00F56E17" w:rsidRPr="00F56E17" w:rsidRDefault="00F56E17" w:rsidP="00F56E17">
      <w:pPr>
        <w:tabs>
          <w:tab w:val="right" w:leader="dot" w:pos="9072"/>
        </w:tabs>
        <w:spacing w:after="0" w:line="240" w:lineRule="auto"/>
        <w:rPr>
          <w:rFonts w:cs="Arial"/>
          <w:b/>
          <w:color w:val="FF0000"/>
        </w:rPr>
      </w:pPr>
    </w:p>
    <w:p w14:paraId="2E32915D" w14:textId="77777777" w:rsidR="00F56E17" w:rsidRPr="00F56E17" w:rsidRDefault="00F56E17" w:rsidP="00F56E17">
      <w:pPr>
        <w:tabs>
          <w:tab w:val="right" w:leader="dot" w:pos="9072"/>
        </w:tabs>
        <w:spacing w:after="0" w:line="240" w:lineRule="auto"/>
        <w:rPr>
          <w:rFonts w:cs="Arial"/>
          <w:color w:val="FF0000"/>
        </w:rPr>
      </w:pPr>
      <w:r w:rsidRPr="00F56E17">
        <w:rPr>
          <w:rFonts w:cs="Arial"/>
          <w:b/>
          <w:color w:val="FF0000"/>
        </w:rPr>
        <w:t>National Hearing Conservation Association</w:t>
      </w:r>
      <w:r w:rsidRPr="00F56E17">
        <w:rPr>
          <w:rFonts w:cs="Arial"/>
          <w:color w:val="FF0000"/>
        </w:rPr>
        <w:tab/>
        <w:t>Eric Fallon</w:t>
      </w:r>
    </w:p>
    <w:p w14:paraId="64FF65B0" w14:textId="77777777" w:rsidR="00F56E17" w:rsidRPr="00F56E17" w:rsidRDefault="00F56E17" w:rsidP="00F56E17">
      <w:pPr>
        <w:tabs>
          <w:tab w:val="right" w:leader="dot" w:pos="9072"/>
        </w:tabs>
        <w:spacing w:after="0" w:line="240" w:lineRule="auto"/>
        <w:rPr>
          <w:rFonts w:cs="Arial"/>
          <w:b/>
          <w:color w:val="FF0000"/>
        </w:rPr>
      </w:pPr>
      <w:r w:rsidRPr="00F56E17">
        <w:rPr>
          <w:rFonts w:cs="Arial"/>
          <w:color w:val="FF0000"/>
        </w:rPr>
        <w:tab/>
        <w:t>Richard Danielson (Alt.)</w:t>
      </w:r>
    </w:p>
    <w:p w14:paraId="34ED0707" w14:textId="77777777" w:rsidR="00F56E17" w:rsidRPr="00F56E17" w:rsidRDefault="00F56E17" w:rsidP="00F56E17">
      <w:pPr>
        <w:tabs>
          <w:tab w:val="right" w:leader="dot" w:pos="9072"/>
        </w:tabs>
        <w:spacing w:after="0" w:line="240" w:lineRule="auto"/>
        <w:rPr>
          <w:rFonts w:cs="Arial"/>
          <w:b/>
          <w:color w:val="FF0000"/>
        </w:rPr>
      </w:pPr>
    </w:p>
    <w:p w14:paraId="04335537" w14:textId="77777777" w:rsidR="00F56E17" w:rsidRPr="00F56E17" w:rsidRDefault="00F56E17" w:rsidP="00F56E17">
      <w:pPr>
        <w:tabs>
          <w:tab w:val="right" w:leader="dot" w:pos="9072"/>
        </w:tabs>
        <w:spacing w:after="0" w:line="240" w:lineRule="auto"/>
        <w:rPr>
          <w:rFonts w:cs="Arial"/>
          <w:color w:val="FF0000"/>
        </w:rPr>
      </w:pPr>
      <w:r w:rsidRPr="00F56E17">
        <w:rPr>
          <w:rFonts w:cs="Arial"/>
          <w:b/>
          <w:color w:val="FF0000"/>
        </w:rPr>
        <w:t>National Institute for Occupational Safety and Health (NIOSH)</w:t>
      </w:r>
      <w:r w:rsidRPr="00F56E17">
        <w:rPr>
          <w:rFonts w:cs="Arial"/>
          <w:color w:val="FF0000"/>
        </w:rPr>
        <w:tab/>
        <w:t>William J. Murphy</w:t>
      </w:r>
    </w:p>
    <w:p w14:paraId="4058BEE6" w14:textId="77777777" w:rsidR="00F56E17" w:rsidRPr="00F56E17" w:rsidRDefault="00F56E17" w:rsidP="00F56E17">
      <w:pPr>
        <w:tabs>
          <w:tab w:val="right" w:leader="dot" w:pos="9072"/>
        </w:tabs>
        <w:spacing w:after="0" w:line="240" w:lineRule="auto"/>
        <w:rPr>
          <w:rFonts w:cs="Arial"/>
          <w:color w:val="FF0000"/>
        </w:rPr>
      </w:pPr>
      <w:r w:rsidRPr="00F56E17">
        <w:rPr>
          <w:rFonts w:cs="Arial"/>
          <w:color w:val="FF0000"/>
        </w:rPr>
        <w:tab/>
        <w:t xml:space="preserve">Christa L. </w:t>
      </w:r>
      <w:proofErr w:type="spellStart"/>
      <w:r w:rsidRPr="00F56E17">
        <w:rPr>
          <w:rFonts w:cs="Arial"/>
          <w:color w:val="FF0000"/>
        </w:rPr>
        <w:t>Themann</w:t>
      </w:r>
      <w:proofErr w:type="spellEnd"/>
      <w:r w:rsidRPr="00F56E17">
        <w:rPr>
          <w:rFonts w:cs="Arial"/>
          <w:color w:val="FF0000"/>
        </w:rPr>
        <w:t xml:space="preserve"> (Alt.)</w:t>
      </w:r>
    </w:p>
    <w:p w14:paraId="27A065EE" w14:textId="77777777" w:rsidR="00F56E17" w:rsidRPr="00F56E17" w:rsidRDefault="00F56E17" w:rsidP="00F56E17">
      <w:pPr>
        <w:tabs>
          <w:tab w:val="right" w:leader="dot" w:pos="9072"/>
        </w:tabs>
        <w:spacing w:after="0" w:line="240" w:lineRule="auto"/>
        <w:rPr>
          <w:rFonts w:cs="Arial"/>
          <w:b/>
          <w:color w:val="FF0000"/>
        </w:rPr>
      </w:pPr>
    </w:p>
    <w:p w14:paraId="4F733646" w14:textId="77777777" w:rsidR="00F56E17" w:rsidRPr="00F56E17" w:rsidRDefault="00F56E17" w:rsidP="00F56E17">
      <w:pPr>
        <w:tabs>
          <w:tab w:val="right" w:leader="dot" w:pos="9072"/>
        </w:tabs>
        <w:spacing w:after="0" w:line="240" w:lineRule="auto"/>
        <w:rPr>
          <w:rFonts w:cs="Arial"/>
          <w:color w:val="FF0000"/>
        </w:rPr>
      </w:pPr>
      <w:r w:rsidRPr="00F56E17">
        <w:rPr>
          <w:rFonts w:cs="Arial"/>
          <w:b/>
          <w:color w:val="FF0000"/>
        </w:rPr>
        <w:t>National Institute of Standards and Technology</w:t>
      </w:r>
      <w:r w:rsidRPr="00F56E17">
        <w:rPr>
          <w:rFonts w:cs="Arial"/>
          <w:color w:val="FF0000"/>
        </w:rPr>
        <w:tab/>
        <w:t>Randall P. Wagner</w:t>
      </w:r>
    </w:p>
    <w:p w14:paraId="11F5FAF7" w14:textId="77777777" w:rsidR="00F56E17" w:rsidRPr="00F56E17" w:rsidRDefault="00F56E17" w:rsidP="00F56E17">
      <w:pPr>
        <w:tabs>
          <w:tab w:val="right" w:leader="dot" w:pos="9072"/>
        </w:tabs>
        <w:spacing w:after="0" w:line="240" w:lineRule="auto"/>
        <w:rPr>
          <w:rFonts w:cs="Arial"/>
          <w:color w:val="FF0000"/>
        </w:rPr>
      </w:pPr>
      <w:r w:rsidRPr="00F56E17">
        <w:rPr>
          <w:rFonts w:cs="Arial"/>
          <w:color w:val="FF0000"/>
        </w:rPr>
        <w:tab/>
        <w:t>Steven Fick</w:t>
      </w:r>
    </w:p>
    <w:p w14:paraId="24A99FE9" w14:textId="77777777" w:rsidR="00F56E17" w:rsidRPr="00F56E17" w:rsidRDefault="00F56E17" w:rsidP="00F56E17">
      <w:pPr>
        <w:tabs>
          <w:tab w:val="left" w:pos="4950"/>
          <w:tab w:val="right" w:leader="dot" w:pos="9072"/>
        </w:tabs>
        <w:spacing w:after="0" w:line="240" w:lineRule="auto"/>
        <w:rPr>
          <w:rFonts w:cs="Arial"/>
          <w:b/>
          <w:color w:val="FF0000"/>
          <w:highlight w:val="yellow"/>
        </w:rPr>
      </w:pPr>
    </w:p>
    <w:p w14:paraId="1A6880BE" w14:textId="77777777" w:rsidR="00F56E17" w:rsidRPr="00F56E17" w:rsidRDefault="00F56E17" w:rsidP="00F56E17">
      <w:pPr>
        <w:tabs>
          <w:tab w:val="right" w:leader="dot" w:pos="9072"/>
        </w:tabs>
        <w:spacing w:after="0" w:line="240" w:lineRule="auto"/>
        <w:rPr>
          <w:rFonts w:cs="Arial"/>
          <w:color w:val="FF0000"/>
        </w:rPr>
      </w:pPr>
      <w:r w:rsidRPr="00F56E17">
        <w:rPr>
          <w:rFonts w:cs="Arial"/>
          <w:b/>
          <w:color w:val="FF0000"/>
        </w:rPr>
        <w:t>National Park Service</w:t>
      </w:r>
      <w:r w:rsidRPr="00F56E17">
        <w:rPr>
          <w:rFonts w:cs="Arial"/>
          <w:color w:val="FF0000"/>
        </w:rPr>
        <w:tab/>
        <w:t>Megan McKenna</w:t>
      </w:r>
    </w:p>
    <w:p w14:paraId="361FBD5C" w14:textId="77777777" w:rsidR="00F56E17" w:rsidRPr="00F56E17" w:rsidRDefault="00F56E17" w:rsidP="00F56E17">
      <w:pPr>
        <w:tabs>
          <w:tab w:val="right" w:leader="dot" w:pos="9072"/>
        </w:tabs>
        <w:spacing w:after="0" w:line="240" w:lineRule="auto"/>
        <w:rPr>
          <w:rFonts w:cs="Arial"/>
          <w:color w:val="FF0000"/>
        </w:rPr>
      </w:pPr>
      <w:r w:rsidRPr="00F56E17">
        <w:rPr>
          <w:rFonts w:cs="Arial"/>
          <w:color w:val="FF0000"/>
        </w:rPr>
        <w:tab/>
        <w:t>Kurt Fristrup (Alt.)</w:t>
      </w:r>
    </w:p>
    <w:p w14:paraId="7AB03F12" w14:textId="77777777" w:rsidR="00F56E17" w:rsidRPr="00F56E17" w:rsidRDefault="00F56E17" w:rsidP="00F56E17">
      <w:pPr>
        <w:tabs>
          <w:tab w:val="right" w:leader="dot" w:pos="9072"/>
        </w:tabs>
        <w:spacing w:after="0" w:line="240" w:lineRule="auto"/>
        <w:rPr>
          <w:rFonts w:cs="Arial"/>
          <w:color w:val="FF0000"/>
        </w:rPr>
      </w:pPr>
    </w:p>
    <w:p w14:paraId="56708EC6" w14:textId="77777777" w:rsidR="00F56E17" w:rsidRPr="00F56E17" w:rsidRDefault="00F56E17" w:rsidP="00F56E17">
      <w:pPr>
        <w:tabs>
          <w:tab w:val="right" w:leader="dot" w:pos="9072"/>
        </w:tabs>
        <w:spacing w:after="0" w:line="240" w:lineRule="auto"/>
        <w:rPr>
          <w:rFonts w:cs="Arial"/>
          <w:color w:val="FF0000"/>
        </w:rPr>
      </w:pPr>
      <w:r w:rsidRPr="00F56E17">
        <w:rPr>
          <w:rFonts w:cs="Arial"/>
          <w:b/>
          <w:color w:val="FF0000"/>
        </w:rPr>
        <w:t>Ocean Conservation Research</w:t>
      </w:r>
      <w:r w:rsidRPr="00F56E17">
        <w:rPr>
          <w:rFonts w:cs="Arial"/>
          <w:color w:val="FF0000"/>
        </w:rPr>
        <w:tab/>
        <w:t>Michael Stocker</w:t>
      </w:r>
    </w:p>
    <w:p w14:paraId="372217E0" w14:textId="77777777" w:rsidR="00F56E17" w:rsidRPr="00F56E17" w:rsidRDefault="00F56E17" w:rsidP="00F56E17">
      <w:pPr>
        <w:tabs>
          <w:tab w:val="right" w:leader="dot" w:pos="9072"/>
        </w:tabs>
        <w:spacing w:after="0" w:line="240" w:lineRule="auto"/>
        <w:rPr>
          <w:rFonts w:cs="Arial"/>
          <w:color w:val="FF0000"/>
        </w:rPr>
      </w:pPr>
    </w:p>
    <w:p w14:paraId="31FAACF7" w14:textId="77777777" w:rsidR="00F56E17" w:rsidRPr="00F56E17" w:rsidRDefault="00F56E17" w:rsidP="00F56E17">
      <w:pPr>
        <w:tabs>
          <w:tab w:val="right" w:leader="dot" w:pos="9072"/>
        </w:tabs>
        <w:spacing w:after="0" w:line="240" w:lineRule="auto"/>
        <w:rPr>
          <w:rFonts w:cs="Arial"/>
          <w:color w:val="FF0000"/>
        </w:rPr>
      </w:pPr>
      <w:r w:rsidRPr="00F56E17">
        <w:rPr>
          <w:rFonts w:cs="Arial"/>
          <w:b/>
          <w:color w:val="FF0000"/>
        </w:rPr>
        <w:t>Starkey Hearing Technologies</w:t>
      </w:r>
      <w:r w:rsidRPr="00F56E17">
        <w:rPr>
          <w:rFonts w:cs="Arial"/>
          <w:color w:val="FF0000"/>
        </w:rPr>
        <w:tab/>
        <w:t>Kris Peck</w:t>
      </w:r>
    </w:p>
    <w:p w14:paraId="78CA493B" w14:textId="77777777" w:rsidR="00F56E17" w:rsidRPr="00F56E17" w:rsidRDefault="00F56E17" w:rsidP="00F56E17">
      <w:pPr>
        <w:tabs>
          <w:tab w:val="right" w:leader="dot" w:pos="9072"/>
        </w:tabs>
        <w:spacing w:after="0" w:line="240" w:lineRule="auto"/>
        <w:rPr>
          <w:color w:val="FF0000"/>
        </w:rPr>
      </w:pPr>
      <w:r w:rsidRPr="00F56E17">
        <w:rPr>
          <w:color w:val="FF0000"/>
        </w:rPr>
        <w:tab/>
        <w:t xml:space="preserve">Ken </w:t>
      </w:r>
      <w:proofErr w:type="spellStart"/>
      <w:r w:rsidRPr="00F56E17">
        <w:rPr>
          <w:color w:val="FF0000"/>
        </w:rPr>
        <w:t>Gjerde</w:t>
      </w:r>
      <w:proofErr w:type="spellEnd"/>
      <w:r w:rsidRPr="00F56E17">
        <w:rPr>
          <w:color w:val="FF0000"/>
        </w:rPr>
        <w:t xml:space="preserve"> (Alt.)</w:t>
      </w:r>
    </w:p>
    <w:p w14:paraId="036863E8" w14:textId="77777777" w:rsidR="00F56E17" w:rsidRPr="00F56E17" w:rsidRDefault="00F56E17" w:rsidP="00F56E17">
      <w:pPr>
        <w:tabs>
          <w:tab w:val="left" w:pos="4950"/>
          <w:tab w:val="right" w:leader="dot" w:pos="9072"/>
        </w:tabs>
        <w:spacing w:after="0" w:line="240" w:lineRule="auto"/>
        <w:rPr>
          <w:rFonts w:cs="Arial"/>
          <w:b/>
          <w:color w:val="FF0000"/>
          <w:highlight w:val="yellow"/>
        </w:rPr>
      </w:pPr>
    </w:p>
    <w:p w14:paraId="56CD7E57" w14:textId="77777777" w:rsidR="00F56E17" w:rsidRPr="00F56E17" w:rsidRDefault="00F56E17" w:rsidP="00F56E17">
      <w:pPr>
        <w:tabs>
          <w:tab w:val="right" w:leader="dot" w:pos="9072"/>
        </w:tabs>
        <w:spacing w:after="0" w:line="240" w:lineRule="auto"/>
        <w:rPr>
          <w:color w:val="FF0000"/>
        </w:rPr>
      </w:pPr>
      <w:r w:rsidRPr="00F56E17">
        <w:rPr>
          <w:b/>
          <w:color w:val="FF0000"/>
        </w:rPr>
        <w:lastRenderedPageBreak/>
        <w:t>U.S. Air Force</w:t>
      </w:r>
      <w:r w:rsidRPr="00F56E17">
        <w:rPr>
          <w:color w:val="FF0000"/>
        </w:rPr>
        <w:tab/>
        <w:t>Richard L. McKinley</w:t>
      </w:r>
    </w:p>
    <w:p w14:paraId="2474BF40" w14:textId="77777777" w:rsidR="00F56E17" w:rsidRPr="00F56E17" w:rsidRDefault="00F56E17" w:rsidP="00F56E17">
      <w:pPr>
        <w:tabs>
          <w:tab w:val="right" w:leader="dot" w:pos="9072"/>
        </w:tabs>
        <w:spacing w:after="0" w:line="240" w:lineRule="auto"/>
        <w:rPr>
          <w:color w:val="FF0000"/>
        </w:rPr>
      </w:pPr>
      <w:r w:rsidRPr="00F56E17">
        <w:rPr>
          <w:color w:val="FF0000"/>
        </w:rPr>
        <w:tab/>
        <w:t>Brian D. Simpson (Alt.)</w:t>
      </w:r>
    </w:p>
    <w:p w14:paraId="2DD9C674" w14:textId="77777777" w:rsidR="00F56E17" w:rsidRPr="00F56E17" w:rsidRDefault="00F56E17" w:rsidP="00F56E17">
      <w:pPr>
        <w:tabs>
          <w:tab w:val="left" w:pos="4950"/>
          <w:tab w:val="right" w:leader="dot" w:pos="9072"/>
        </w:tabs>
        <w:spacing w:after="0" w:line="240" w:lineRule="auto"/>
        <w:rPr>
          <w:color w:val="FF0000"/>
          <w:highlight w:val="yellow"/>
        </w:rPr>
      </w:pPr>
    </w:p>
    <w:p w14:paraId="169F1F91" w14:textId="77777777" w:rsidR="00F56E17" w:rsidRPr="00F56E17" w:rsidRDefault="00F56E17" w:rsidP="00F56E17">
      <w:pPr>
        <w:tabs>
          <w:tab w:val="right" w:leader="dot" w:pos="9072"/>
        </w:tabs>
        <w:spacing w:after="0" w:line="240" w:lineRule="auto"/>
        <w:rPr>
          <w:rFonts w:cs="Arial"/>
          <w:color w:val="FF0000"/>
        </w:rPr>
      </w:pPr>
      <w:r w:rsidRPr="00F56E17">
        <w:rPr>
          <w:rFonts w:cs="Arial"/>
          <w:b/>
          <w:color w:val="FF0000"/>
        </w:rPr>
        <w:t>U.S. Army Aeromedical Research Laboratory</w:t>
      </w:r>
      <w:r w:rsidRPr="00F56E17">
        <w:rPr>
          <w:rFonts w:cs="Arial"/>
          <w:color w:val="FF0000"/>
        </w:rPr>
        <w:tab/>
        <w:t xml:space="preserve">William A. </w:t>
      </w:r>
      <w:proofErr w:type="spellStart"/>
      <w:r w:rsidRPr="00F56E17">
        <w:rPr>
          <w:rFonts w:cs="Arial"/>
          <w:color w:val="FF0000"/>
        </w:rPr>
        <w:t>Ahroon</w:t>
      </w:r>
      <w:proofErr w:type="spellEnd"/>
    </w:p>
    <w:p w14:paraId="718AC5D4" w14:textId="77777777" w:rsidR="00F56E17" w:rsidRPr="00F56E17" w:rsidRDefault="00F56E17" w:rsidP="00F56E17">
      <w:pPr>
        <w:tabs>
          <w:tab w:val="left" w:pos="4950"/>
          <w:tab w:val="right" w:leader="dot" w:pos="9072"/>
        </w:tabs>
        <w:spacing w:after="0" w:line="240" w:lineRule="auto"/>
        <w:rPr>
          <w:rFonts w:cs="Arial"/>
          <w:b/>
          <w:color w:val="FF0000"/>
          <w:highlight w:val="yellow"/>
        </w:rPr>
      </w:pPr>
    </w:p>
    <w:p w14:paraId="73D45325" w14:textId="77777777" w:rsidR="00F56E17" w:rsidRPr="00F56E17" w:rsidRDefault="00F56E17" w:rsidP="00F56E17">
      <w:pPr>
        <w:tabs>
          <w:tab w:val="right" w:leader="dot" w:pos="9072"/>
        </w:tabs>
        <w:spacing w:after="0" w:line="240" w:lineRule="auto"/>
        <w:rPr>
          <w:rFonts w:cs="Arial"/>
          <w:color w:val="FF0000"/>
        </w:rPr>
      </w:pPr>
      <w:r w:rsidRPr="00F56E17">
        <w:rPr>
          <w:rFonts w:cs="Arial"/>
          <w:b/>
          <w:color w:val="FF0000"/>
        </w:rPr>
        <w:t>U.S. Army CERL</w:t>
      </w:r>
      <w:r w:rsidRPr="00F56E17">
        <w:rPr>
          <w:rFonts w:cs="Arial"/>
          <w:color w:val="FF0000"/>
        </w:rPr>
        <w:tab/>
        <w:t>David K. Delaney</w:t>
      </w:r>
    </w:p>
    <w:p w14:paraId="33869978" w14:textId="77777777" w:rsidR="00F56E17" w:rsidRPr="00F56E17" w:rsidRDefault="00F56E17" w:rsidP="00F56E17">
      <w:pPr>
        <w:tabs>
          <w:tab w:val="right" w:leader="dot" w:pos="9072"/>
        </w:tabs>
        <w:spacing w:after="0" w:line="240" w:lineRule="auto"/>
        <w:rPr>
          <w:rFonts w:cs="Arial"/>
          <w:color w:val="FF0000"/>
        </w:rPr>
      </w:pPr>
      <w:r w:rsidRPr="00F56E17">
        <w:rPr>
          <w:rFonts w:cs="Arial"/>
          <w:color w:val="FF0000"/>
        </w:rPr>
        <w:tab/>
        <w:t>Michael J. White (Alt.)</w:t>
      </w:r>
    </w:p>
    <w:p w14:paraId="4DBA6124" w14:textId="77777777" w:rsidR="00F56E17" w:rsidRPr="00F56E17" w:rsidRDefault="00F56E17" w:rsidP="00F56E17">
      <w:pPr>
        <w:tabs>
          <w:tab w:val="left" w:pos="4950"/>
          <w:tab w:val="right" w:leader="dot" w:pos="9072"/>
        </w:tabs>
        <w:spacing w:after="0" w:line="240" w:lineRule="auto"/>
        <w:rPr>
          <w:rFonts w:cs="Arial"/>
          <w:b/>
          <w:color w:val="FF0000"/>
          <w:highlight w:val="yellow"/>
        </w:rPr>
      </w:pPr>
    </w:p>
    <w:p w14:paraId="022D8609" w14:textId="77777777" w:rsidR="00F56E17" w:rsidRPr="00F56E17" w:rsidRDefault="00F56E17" w:rsidP="00F56E17">
      <w:pPr>
        <w:tabs>
          <w:tab w:val="right" w:leader="dot" w:pos="9072"/>
        </w:tabs>
        <w:spacing w:after="0" w:line="240" w:lineRule="auto"/>
        <w:rPr>
          <w:rFonts w:cs="Arial"/>
          <w:color w:val="FF0000"/>
        </w:rPr>
      </w:pPr>
      <w:r w:rsidRPr="00F56E17">
        <w:rPr>
          <w:rFonts w:cs="Arial"/>
          <w:b/>
          <w:color w:val="FF0000"/>
        </w:rPr>
        <w:t>U.S. Army Research Laboratory, Human Research and Engineering Directorate</w:t>
      </w:r>
      <w:r w:rsidRPr="00F56E17">
        <w:rPr>
          <w:rFonts w:cs="Arial"/>
          <w:color w:val="FF0000"/>
        </w:rPr>
        <w:tab/>
        <w:t xml:space="preserve">Angelique </w:t>
      </w:r>
      <w:proofErr w:type="spellStart"/>
      <w:r w:rsidRPr="00F56E17">
        <w:rPr>
          <w:rFonts w:cs="Arial"/>
          <w:color w:val="FF0000"/>
        </w:rPr>
        <w:t>Scharine</w:t>
      </w:r>
      <w:proofErr w:type="spellEnd"/>
    </w:p>
    <w:p w14:paraId="277BC696" w14:textId="77777777" w:rsidR="00F56E17" w:rsidRPr="00F56E17" w:rsidRDefault="00F56E17" w:rsidP="00F56E17">
      <w:pPr>
        <w:tabs>
          <w:tab w:val="right" w:leader="dot" w:pos="9072"/>
        </w:tabs>
        <w:spacing w:after="0" w:line="240" w:lineRule="auto"/>
        <w:rPr>
          <w:rFonts w:cs="Arial"/>
          <w:color w:val="FF0000"/>
        </w:rPr>
      </w:pPr>
      <w:r w:rsidRPr="00F56E17">
        <w:rPr>
          <w:rFonts w:cs="Arial"/>
          <w:color w:val="FF0000"/>
        </w:rPr>
        <w:tab/>
        <w:t>Ashley Foots (Alt.)</w:t>
      </w:r>
    </w:p>
    <w:p w14:paraId="527E2EA0" w14:textId="77777777" w:rsidR="00F56E17" w:rsidRPr="00F56E17" w:rsidRDefault="00F56E17" w:rsidP="00F56E17">
      <w:pPr>
        <w:tabs>
          <w:tab w:val="right" w:leader="dot" w:pos="9072"/>
        </w:tabs>
        <w:spacing w:after="0" w:line="240" w:lineRule="auto"/>
        <w:rPr>
          <w:rFonts w:cs="Arial"/>
          <w:b/>
          <w:color w:val="FF0000"/>
        </w:rPr>
      </w:pPr>
    </w:p>
    <w:p w14:paraId="4DCFA191" w14:textId="77777777" w:rsidR="00F56E17" w:rsidRPr="00F56E17" w:rsidRDefault="00F56E17" w:rsidP="00F56E17">
      <w:pPr>
        <w:tabs>
          <w:tab w:val="right" w:leader="dot" w:pos="9072"/>
        </w:tabs>
        <w:spacing w:after="0" w:line="240" w:lineRule="auto"/>
        <w:rPr>
          <w:rFonts w:cs="Arial"/>
          <w:color w:val="FF0000"/>
        </w:rPr>
      </w:pPr>
      <w:r w:rsidRPr="00F56E17">
        <w:rPr>
          <w:rFonts w:cs="Arial"/>
          <w:b/>
          <w:color w:val="FF0000"/>
        </w:rPr>
        <w:t>University of Cincinnati Animal Audiology Clinic/Bioacoustics Lab</w:t>
      </w:r>
      <w:r w:rsidRPr="00F56E17">
        <w:rPr>
          <w:rFonts w:cs="Arial"/>
          <w:color w:val="FF0000"/>
        </w:rPr>
        <w:tab/>
        <w:t>Peter M. Scheifele</w:t>
      </w:r>
    </w:p>
    <w:p w14:paraId="317611AA" w14:textId="77777777" w:rsidR="00F56E17" w:rsidRPr="00F56E17" w:rsidRDefault="00F56E17" w:rsidP="00F56E17">
      <w:pPr>
        <w:tabs>
          <w:tab w:val="right" w:leader="dot" w:pos="9072"/>
        </w:tabs>
        <w:spacing w:after="0" w:line="240" w:lineRule="auto"/>
        <w:rPr>
          <w:rFonts w:cs="Arial"/>
          <w:color w:val="FF0000"/>
        </w:rPr>
      </w:pPr>
      <w:r w:rsidRPr="00F56E17">
        <w:rPr>
          <w:rFonts w:cs="Arial"/>
          <w:color w:val="FF0000"/>
        </w:rPr>
        <w:tab/>
        <w:t>David K. Brown (Alt.)</w:t>
      </w:r>
    </w:p>
    <w:p w14:paraId="1990865E" w14:textId="77777777" w:rsidR="00F56E17" w:rsidRPr="00F56E17" w:rsidRDefault="00F56E17" w:rsidP="00F56E17">
      <w:pPr>
        <w:tabs>
          <w:tab w:val="left" w:pos="720"/>
          <w:tab w:val="left" w:pos="1440"/>
          <w:tab w:val="left" w:pos="4320"/>
          <w:tab w:val="left" w:pos="7200"/>
        </w:tabs>
        <w:rPr>
          <w:color w:val="FF0000"/>
          <w:highlight w:val="yellow"/>
        </w:rPr>
      </w:pPr>
    </w:p>
    <w:p w14:paraId="587F954B" w14:textId="77777777" w:rsidR="00F56E17" w:rsidRPr="00F56E17" w:rsidRDefault="00F56E17" w:rsidP="00F56E17">
      <w:pPr>
        <w:keepNext/>
        <w:tabs>
          <w:tab w:val="left" w:pos="720"/>
          <w:tab w:val="left" w:pos="1440"/>
          <w:tab w:val="left" w:pos="4320"/>
          <w:tab w:val="left" w:pos="7200"/>
        </w:tabs>
        <w:rPr>
          <w:color w:val="FF0000"/>
        </w:rPr>
      </w:pPr>
      <w:r w:rsidRPr="00F56E17">
        <w:rPr>
          <w:color w:val="FF0000"/>
        </w:rPr>
        <w:t xml:space="preserve">Individual Experts of the Accredited Standards Committee S3, Bioacoustics, were: </w:t>
      </w:r>
    </w:p>
    <w:tbl>
      <w:tblPr>
        <w:tblW w:w="0" w:type="auto"/>
        <w:tblLook w:val="0000" w:firstRow="0" w:lastRow="0" w:firstColumn="0" w:lastColumn="0" w:noHBand="0" w:noVBand="0"/>
      </w:tblPr>
      <w:tblGrid>
        <w:gridCol w:w="3099"/>
        <w:gridCol w:w="3088"/>
        <w:gridCol w:w="3099"/>
      </w:tblGrid>
      <w:tr w:rsidR="00F56E17" w:rsidRPr="00F56E17" w14:paraId="2E537E72" w14:textId="77777777" w:rsidTr="004B52EF">
        <w:tc>
          <w:tcPr>
            <w:tcW w:w="3099" w:type="dxa"/>
          </w:tcPr>
          <w:p w14:paraId="318F5396" w14:textId="77777777" w:rsidR="00F56E17" w:rsidRPr="00F56E17" w:rsidRDefault="00F56E17" w:rsidP="004B52EF">
            <w:pPr>
              <w:keepNext/>
              <w:tabs>
                <w:tab w:val="left" w:pos="720"/>
                <w:tab w:val="left" w:pos="1440"/>
                <w:tab w:val="left" w:pos="4320"/>
                <w:tab w:val="left" w:pos="7200"/>
              </w:tabs>
              <w:spacing w:after="0" w:line="240" w:lineRule="auto"/>
              <w:ind w:left="810"/>
              <w:jc w:val="left"/>
              <w:rPr>
                <w:color w:val="FF0000"/>
                <w:sz w:val="18"/>
                <w:szCs w:val="18"/>
              </w:rPr>
            </w:pPr>
            <w:r w:rsidRPr="00F56E17">
              <w:rPr>
                <w:color w:val="FF0000"/>
                <w:sz w:val="18"/>
                <w:szCs w:val="18"/>
              </w:rPr>
              <w:t>Robert F. Burkard</w:t>
            </w:r>
          </w:p>
        </w:tc>
        <w:tc>
          <w:tcPr>
            <w:tcW w:w="3088" w:type="dxa"/>
          </w:tcPr>
          <w:p w14:paraId="62866633" w14:textId="77777777" w:rsidR="00F56E17" w:rsidRPr="00F56E17" w:rsidRDefault="00F56E17" w:rsidP="004B52EF">
            <w:pPr>
              <w:keepNext/>
              <w:tabs>
                <w:tab w:val="left" w:pos="720"/>
                <w:tab w:val="left" w:pos="1440"/>
                <w:tab w:val="left" w:pos="4320"/>
                <w:tab w:val="left" w:pos="7200"/>
              </w:tabs>
              <w:spacing w:after="0" w:line="240" w:lineRule="auto"/>
              <w:ind w:left="810"/>
              <w:jc w:val="left"/>
              <w:rPr>
                <w:color w:val="FF0000"/>
                <w:sz w:val="18"/>
                <w:szCs w:val="18"/>
              </w:rPr>
            </w:pPr>
            <w:r w:rsidRPr="00F56E17">
              <w:rPr>
                <w:color w:val="FF0000"/>
                <w:sz w:val="18"/>
                <w:szCs w:val="18"/>
              </w:rPr>
              <w:t>Richard McKinley</w:t>
            </w:r>
          </w:p>
        </w:tc>
        <w:tc>
          <w:tcPr>
            <w:tcW w:w="3099" w:type="dxa"/>
          </w:tcPr>
          <w:p w14:paraId="590BA205" w14:textId="77777777" w:rsidR="00F56E17" w:rsidRPr="00F56E17" w:rsidRDefault="00F56E17" w:rsidP="004B52EF">
            <w:pPr>
              <w:keepNext/>
              <w:tabs>
                <w:tab w:val="left" w:pos="720"/>
                <w:tab w:val="left" w:pos="1440"/>
                <w:tab w:val="left" w:pos="4320"/>
                <w:tab w:val="left" w:pos="7200"/>
              </w:tabs>
              <w:spacing w:after="0" w:line="240" w:lineRule="auto"/>
              <w:ind w:left="810"/>
              <w:jc w:val="left"/>
              <w:rPr>
                <w:color w:val="FF0000"/>
                <w:sz w:val="18"/>
                <w:szCs w:val="18"/>
              </w:rPr>
            </w:pPr>
            <w:r w:rsidRPr="00F56E17">
              <w:rPr>
                <w:color w:val="FF0000"/>
                <w:sz w:val="18"/>
                <w:szCs w:val="18"/>
              </w:rPr>
              <w:t>Christopher J. Struck</w:t>
            </w:r>
          </w:p>
        </w:tc>
      </w:tr>
      <w:tr w:rsidR="00F56E17" w:rsidRPr="00F56E17" w14:paraId="497777FD" w14:textId="77777777" w:rsidTr="004B52EF">
        <w:tc>
          <w:tcPr>
            <w:tcW w:w="3099" w:type="dxa"/>
          </w:tcPr>
          <w:p w14:paraId="5426B314" w14:textId="77777777" w:rsidR="00F56E17" w:rsidRPr="00F56E17" w:rsidRDefault="00F56E17" w:rsidP="004B52EF">
            <w:pPr>
              <w:keepNext/>
              <w:tabs>
                <w:tab w:val="left" w:pos="720"/>
                <w:tab w:val="left" w:pos="1440"/>
                <w:tab w:val="left" w:pos="4320"/>
                <w:tab w:val="left" w:pos="7200"/>
              </w:tabs>
              <w:spacing w:after="0" w:line="240" w:lineRule="auto"/>
              <w:ind w:left="810"/>
              <w:jc w:val="left"/>
              <w:rPr>
                <w:color w:val="FF0000"/>
                <w:sz w:val="18"/>
                <w:szCs w:val="18"/>
              </w:rPr>
            </w:pPr>
            <w:proofErr w:type="spellStart"/>
            <w:r w:rsidRPr="00F56E17">
              <w:rPr>
                <w:color w:val="FF0000"/>
                <w:sz w:val="18"/>
                <w:szCs w:val="18"/>
              </w:rPr>
              <w:t>Mahlon</w:t>
            </w:r>
            <w:proofErr w:type="spellEnd"/>
            <w:r w:rsidRPr="00F56E17">
              <w:rPr>
                <w:color w:val="FF0000"/>
                <w:sz w:val="18"/>
                <w:szCs w:val="18"/>
              </w:rPr>
              <w:t xml:space="preserve"> Burkhard</w:t>
            </w:r>
          </w:p>
        </w:tc>
        <w:tc>
          <w:tcPr>
            <w:tcW w:w="3088" w:type="dxa"/>
          </w:tcPr>
          <w:p w14:paraId="6BB0F409" w14:textId="77777777" w:rsidR="00F56E17" w:rsidRPr="00F56E17" w:rsidRDefault="00F56E17" w:rsidP="004B52EF">
            <w:pPr>
              <w:tabs>
                <w:tab w:val="left" w:pos="720"/>
                <w:tab w:val="left" w:pos="1440"/>
                <w:tab w:val="left" w:pos="4320"/>
                <w:tab w:val="left" w:pos="7200"/>
              </w:tabs>
              <w:spacing w:after="0" w:line="240" w:lineRule="auto"/>
              <w:ind w:left="810"/>
              <w:jc w:val="left"/>
              <w:rPr>
                <w:color w:val="FF0000"/>
                <w:sz w:val="18"/>
                <w:szCs w:val="18"/>
              </w:rPr>
            </w:pPr>
            <w:r w:rsidRPr="00F56E17">
              <w:rPr>
                <w:color w:val="FF0000"/>
                <w:sz w:val="18"/>
                <w:szCs w:val="18"/>
              </w:rPr>
              <w:t>Peggy Nelson</w:t>
            </w:r>
          </w:p>
        </w:tc>
        <w:tc>
          <w:tcPr>
            <w:tcW w:w="3099" w:type="dxa"/>
          </w:tcPr>
          <w:p w14:paraId="7E8EDB14" w14:textId="77777777" w:rsidR="00F56E17" w:rsidRPr="00F56E17" w:rsidRDefault="00F56E17" w:rsidP="004B52EF">
            <w:pPr>
              <w:keepNext/>
              <w:tabs>
                <w:tab w:val="left" w:pos="720"/>
                <w:tab w:val="left" w:pos="1440"/>
                <w:tab w:val="left" w:pos="4320"/>
                <w:tab w:val="left" w:pos="7200"/>
              </w:tabs>
              <w:spacing w:after="0" w:line="240" w:lineRule="auto"/>
              <w:ind w:left="810"/>
              <w:jc w:val="left"/>
              <w:rPr>
                <w:color w:val="FF0000"/>
                <w:sz w:val="18"/>
                <w:szCs w:val="18"/>
              </w:rPr>
            </w:pPr>
            <w:r w:rsidRPr="00F56E17">
              <w:rPr>
                <w:color w:val="FF0000"/>
                <w:sz w:val="18"/>
                <w:szCs w:val="18"/>
              </w:rPr>
              <w:t>Laura A. Wilber</w:t>
            </w:r>
          </w:p>
        </w:tc>
      </w:tr>
      <w:tr w:rsidR="00F56E17" w:rsidRPr="00F56E17" w14:paraId="3F11D42C" w14:textId="77777777" w:rsidTr="004B52EF">
        <w:tc>
          <w:tcPr>
            <w:tcW w:w="3099" w:type="dxa"/>
          </w:tcPr>
          <w:p w14:paraId="07430A24" w14:textId="77777777" w:rsidR="00F56E17" w:rsidRPr="00F56E17" w:rsidRDefault="00F56E17" w:rsidP="004B52EF">
            <w:pPr>
              <w:keepNext/>
              <w:tabs>
                <w:tab w:val="left" w:pos="720"/>
                <w:tab w:val="left" w:pos="1440"/>
                <w:tab w:val="left" w:pos="4320"/>
                <w:tab w:val="left" w:pos="7200"/>
              </w:tabs>
              <w:spacing w:after="0" w:line="240" w:lineRule="auto"/>
              <w:ind w:left="810"/>
              <w:jc w:val="left"/>
              <w:rPr>
                <w:color w:val="FF0000"/>
                <w:sz w:val="18"/>
                <w:szCs w:val="18"/>
              </w:rPr>
            </w:pPr>
          </w:p>
        </w:tc>
        <w:tc>
          <w:tcPr>
            <w:tcW w:w="3088" w:type="dxa"/>
          </w:tcPr>
          <w:p w14:paraId="31E8C9C4" w14:textId="77777777" w:rsidR="00F56E17" w:rsidRPr="00F56E17" w:rsidRDefault="00F56E17" w:rsidP="004B52EF">
            <w:pPr>
              <w:keepNext/>
              <w:tabs>
                <w:tab w:val="left" w:pos="720"/>
                <w:tab w:val="left" w:pos="1440"/>
                <w:tab w:val="left" w:pos="4320"/>
                <w:tab w:val="left" w:pos="7200"/>
              </w:tabs>
              <w:spacing w:after="0" w:line="240" w:lineRule="auto"/>
              <w:ind w:left="810"/>
              <w:jc w:val="left"/>
              <w:rPr>
                <w:color w:val="FF0000"/>
                <w:sz w:val="18"/>
                <w:szCs w:val="18"/>
              </w:rPr>
            </w:pPr>
            <w:r w:rsidRPr="00F56E17">
              <w:rPr>
                <w:color w:val="FF0000"/>
                <w:sz w:val="18"/>
                <w:szCs w:val="18"/>
              </w:rPr>
              <w:t>Paul Schomer</w:t>
            </w:r>
          </w:p>
        </w:tc>
        <w:tc>
          <w:tcPr>
            <w:tcW w:w="3099" w:type="dxa"/>
          </w:tcPr>
          <w:p w14:paraId="4A913101" w14:textId="77777777" w:rsidR="00F56E17" w:rsidRPr="00F56E17" w:rsidRDefault="00F56E17" w:rsidP="004B52EF">
            <w:pPr>
              <w:keepNext/>
              <w:tabs>
                <w:tab w:val="left" w:pos="720"/>
                <w:tab w:val="left" w:pos="1440"/>
                <w:tab w:val="left" w:pos="4320"/>
                <w:tab w:val="left" w:pos="7200"/>
              </w:tabs>
              <w:spacing w:after="0" w:line="240" w:lineRule="auto"/>
              <w:ind w:left="810"/>
              <w:jc w:val="left"/>
              <w:rPr>
                <w:color w:val="FF0000"/>
                <w:sz w:val="18"/>
                <w:szCs w:val="18"/>
              </w:rPr>
            </w:pPr>
          </w:p>
        </w:tc>
      </w:tr>
      <w:tr w:rsidR="00F56E17" w:rsidRPr="00F56E17" w14:paraId="505AFF78" w14:textId="77777777" w:rsidTr="004B52EF">
        <w:tc>
          <w:tcPr>
            <w:tcW w:w="3099" w:type="dxa"/>
          </w:tcPr>
          <w:p w14:paraId="2A056989" w14:textId="77777777" w:rsidR="00F56E17" w:rsidRPr="00F56E17" w:rsidRDefault="00F56E17" w:rsidP="004B52EF">
            <w:pPr>
              <w:keepNext/>
              <w:tabs>
                <w:tab w:val="left" w:pos="720"/>
                <w:tab w:val="left" w:pos="1440"/>
                <w:tab w:val="left" w:pos="4320"/>
                <w:tab w:val="left" w:pos="7200"/>
              </w:tabs>
              <w:spacing w:after="0" w:line="240" w:lineRule="auto"/>
              <w:ind w:left="810"/>
              <w:jc w:val="left"/>
              <w:rPr>
                <w:color w:val="FF0000"/>
                <w:sz w:val="18"/>
                <w:szCs w:val="18"/>
              </w:rPr>
            </w:pPr>
          </w:p>
        </w:tc>
        <w:tc>
          <w:tcPr>
            <w:tcW w:w="3088" w:type="dxa"/>
          </w:tcPr>
          <w:p w14:paraId="2CAE8689" w14:textId="77777777" w:rsidR="00F56E17" w:rsidRPr="00F56E17" w:rsidRDefault="00F56E17" w:rsidP="004B52EF">
            <w:pPr>
              <w:keepNext/>
              <w:tabs>
                <w:tab w:val="left" w:pos="720"/>
                <w:tab w:val="left" w:pos="1440"/>
                <w:tab w:val="left" w:pos="4320"/>
                <w:tab w:val="left" w:pos="7200"/>
              </w:tabs>
              <w:spacing w:after="0" w:line="240" w:lineRule="auto"/>
              <w:ind w:left="810"/>
              <w:jc w:val="left"/>
              <w:rPr>
                <w:color w:val="FF0000"/>
                <w:sz w:val="18"/>
                <w:szCs w:val="18"/>
              </w:rPr>
            </w:pPr>
          </w:p>
        </w:tc>
        <w:tc>
          <w:tcPr>
            <w:tcW w:w="3099" w:type="dxa"/>
          </w:tcPr>
          <w:p w14:paraId="3E6C0079" w14:textId="77777777" w:rsidR="00F56E17" w:rsidRPr="00F56E17" w:rsidRDefault="00F56E17" w:rsidP="004B52EF">
            <w:pPr>
              <w:keepNext/>
              <w:tabs>
                <w:tab w:val="left" w:pos="720"/>
                <w:tab w:val="left" w:pos="1440"/>
                <w:tab w:val="left" w:pos="4320"/>
                <w:tab w:val="left" w:pos="7200"/>
              </w:tabs>
              <w:spacing w:after="0" w:line="240" w:lineRule="auto"/>
              <w:ind w:left="810"/>
              <w:jc w:val="left"/>
              <w:rPr>
                <w:color w:val="FF0000"/>
                <w:sz w:val="18"/>
                <w:szCs w:val="18"/>
              </w:rPr>
            </w:pPr>
          </w:p>
        </w:tc>
      </w:tr>
    </w:tbl>
    <w:p w14:paraId="4E076C72" w14:textId="77777777" w:rsidR="00096B6D" w:rsidRPr="00101C0B" w:rsidRDefault="00096B6D" w:rsidP="00096B6D">
      <w:pPr>
        <w:tabs>
          <w:tab w:val="left" w:pos="720"/>
          <w:tab w:val="left" w:pos="1440"/>
          <w:tab w:val="left" w:pos="4320"/>
          <w:tab w:val="left" w:pos="7200"/>
        </w:tabs>
        <w:spacing w:after="0" w:line="240" w:lineRule="auto"/>
        <w:sectPr w:rsidR="00096B6D" w:rsidRPr="00101C0B" w:rsidSect="00D438B5">
          <w:footerReference w:type="even" r:id="rId26"/>
          <w:footerReference w:type="default" r:id="rId27"/>
          <w:pgSz w:w="12240" w:h="15840" w:code="1"/>
          <w:pgMar w:top="1440" w:right="1440" w:bottom="1440" w:left="1440" w:header="720" w:footer="720" w:gutter="0"/>
          <w:pgNumType w:fmt="lowerRoman"/>
          <w:cols w:space="720"/>
          <w:formProt w:val="0"/>
        </w:sectPr>
      </w:pPr>
    </w:p>
    <w:p w14:paraId="0DD820B1" w14:textId="77777777" w:rsidR="00096B6D" w:rsidRDefault="00096B6D" w:rsidP="00430826">
      <w:pPr>
        <w:tabs>
          <w:tab w:val="left" w:pos="180"/>
          <w:tab w:val="left" w:pos="1440"/>
          <w:tab w:val="left" w:pos="4320"/>
          <w:tab w:val="left" w:pos="7200"/>
        </w:tabs>
        <w:spacing w:after="0" w:line="240" w:lineRule="auto"/>
        <w:jc w:val="center"/>
      </w:pPr>
    </w:p>
    <w:p w14:paraId="376AE085" w14:textId="77777777" w:rsidR="00F85064" w:rsidRDefault="00F85064">
      <w:pPr>
        <w:tabs>
          <w:tab w:val="left" w:pos="720"/>
          <w:tab w:val="left" w:pos="1440"/>
          <w:tab w:val="left" w:pos="4320"/>
          <w:tab w:val="left" w:pos="7200"/>
        </w:tabs>
      </w:pPr>
      <w:r w:rsidRPr="003C7A74">
        <w:rPr>
          <w:color w:val="FF0000"/>
        </w:rPr>
        <w:t xml:space="preserve">Working Group </w:t>
      </w:r>
      <w:r w:rsidR="0009050D" w:rsidRPr="003C7A74">
        <w:rPr>
          <w:color w:val="FF0000"/>
        </w:rPr>
        <w:t>S</w:t>
      </w:r>
      <w:r w:rsidR="00F56E17">
        <w:rPr>
          <w:color w:val="FF0000"/>
        </w:rPr>
        <w:t>3</w:t>
      </w:r>
      <w:r w:rsidRPr="003C7A74">
        <w:rPr>
          <w:color w:val="FF0000"/>
        </w:rPr>
        <w:t>/WG</w:t>
      </w:r>
      <w:r>
        <w:t xml:space="preserve"> </w:t>
      </w:r>
      <w:r w:rsidRPr="003C7A74">
        <w:t>##, &lt;Insert WG Title&gt;</w:t>
      </w:r>
      <w:r w:rsidRPr="003C7A74">
        <w:rPr>
          <w:color w:val="FF0000"/>
        </w:rPr>
        <w:t xml:space="preserve">, which assisted Accredited Standards Committee </w:t>
      </w:r>
      <w:r w:rsidR="0009050D" w:rsidRPr="003C7A74">
        <w:rPr>
          <w:color w:val="FF0000"/>
        </w:rPr>
        <w:t>S</w:t>
      </w:r>
      <w:r w:rsidR="00F56E17">
        <w:rPr>
          <w:color w:val="FF0000"/>
        </w:rPr>
        <w:t>3</w:t>
      </w:r>
      <w:r w:rsidRPr="003C7A74">
        <w:rPr>
          <w:color w:val="FF0000"/>
        </w:rPr>
        <w:t xml:space="preserve">, </w:t>
      </w:r>
      <w:r w:rsidR="00F56E17">
        <w:rPr>
          <w:color w:val="FF0000"/>
        </w:rPr>
        <w:t>Bioa</w:t>
      </w:r>
      <w:r w:rsidR="00101C0B" w:rsidRPr="003C7A74">
        <w:rPr>
          <w:color w:val="FF0000"/>
        </w:rPr>
        <w:t>coustics</w:t>
      </w:r>
      <w:r w:rsidRPr="003C7A74">
        <w:rPr>
          <w:color w:val="FF0000"/>
        </w:rPr>
        <w:t>, in the development of this standard, had the following membership.</w:t>
      </w:r>
    </w:p>
    <w:p w14:paraId="1A342D54" w14:textId="77777777" w:rsidR="00F85064" w:rsidRDefault="00F85064">
      <w:pPr>
        <w:tabs>
          <w:tab w:val="left" w:pos="720"/>
          <w:tab w:val="left" w:pos="1440"/>
          <w:tab w:val="left" w:pos="4320"/>
          <w:tab w:val="left" w:pos="7200"/>
        </w:tabs>
        <w:spacing w:after="0" w:line="240" w:lineRule="auto"/>
        <w:jc w:val="center"/>
        <w:rPr>
          <w:sz w:val="18"/>
        </w:rPr>
      </w:pPr>
      <w:r w:rsidRPr="003C7A74">
        <w:rPr>
          <w:sz w:val="18"/>
        </w:rPr>
        <w:t xml:space="preserve">Name, </w:t>
      </w:r>
      <w:r w:rsidRPr="003C7A74">
        <w:rPr>
          <w:color w:val="FF0000"/>
          <w:sz w:val="18"/>
        </w:rPr>
        <w:t>Chair</w:t>
      </w:r>
    </w:p>
    <w:p w14:paraId="5EBBAF47" w14:textId="77777777" w:rsidR="00F85064" w:rsidRDefault="00F85064">
      <w:pPr>
        <w:tabs>
          <w:tab w:val="left" w:pos="720"/>
          <w:tab w:val="left" w:pos="1440"/>
          <w:tab w:val="left" w:pos="4320"/>
          <w:tab w:val="left" w:pos="7200"/>
        </w:tabs>
        <w:spacing w:after="0" w:line="240" w:lineRule="auto"/>
        <w:jc w:val="center"/>
        <w:rPr>
          <w:sz w:val="18"/>
        </w:rPr>
      </w:pPr>
      <w:r w:rsidRPr="003C7A74">
        <w:rPr>
          <w:sz w:val="18"/>
        </w:rPr>
        <w:t>Name (if there is a Vice Chair),</w:t>
      </w:r>
      <w:r>
        <w:rPr>
          <w:sz w:val="18"/>
        </w:rPr>
        <w:t xml:space="preserve"> </w:t>
      </w:r>
      <w:r w:rsidRPr="003C7A74">
        <w:rPr>
          <w:color w:val="FF0000"/>
          <w:sz w:val="18"/>
        </w:rPr>
        <w:t>Vice-Chair</w:t>
      </w:r>
    </w:p>
    <w:p w14:paraId="614026BC" w14:textId="77777777" w:rsidR="00F85064" w:rsidRDefault="00F85064">
      <w:pPr>
        <w:tabs>
          <w:tab w:val="left" w:pos="720"/>
          <w:tab w:val="left" w:pos="1440"/>
          <w:tab w:val="left" w:pos="4320"/>
          <w:tab w:val="left" w:pos="7200"/>
        </w:tabs>
        <w:spacing w:after="0" w:line="240" w:lineRule="auto"/>
        <w:jc w:val="center"/>
        <w:rPr>
          <w:color w:val="0000FF"/>
          <w:sz w:val="18"/>
        </w:rPr>
      </w:pPr>
    </w:p>
    <w:p w14:paraId="751AE25F" w14:textId="77777777" w:rsidR="00F85064" w:rsidRPr="003C7A74" w:rsidRDefault="00F85064">
      <w:pPr>
        <w:tabs>
          <w:tab w:val="left" w:pos="720"/>
          <w:tab w:val="left" w:pos="3600"/>
          <w:tab w:val="left" w:pos="6480"/>
        </w:tabs>
        <w:spacing w:after="0" w:line="240" w:lineRule="auto"/>
        <w:rPr>
          <w:sz w:val="18"/>
        </w:rPr>
      </w:pPr>
      <w:r>
        <w:rPr>
          <w:color w:val="0000FF"/>
          <w:sz w:val="18"/>
        </w:rPr>
        <w:tab/>
      </w:r>
      <w:r w:rsidRPr="003C7A74">
        <w:rPr>
          <w:sz w:val="18"/>
        </w:rPr>
        <w:t>MEMBER</w:t>
      </w:r>
      <w:r w:rsidRPr="003C7A74">
        <w:rPr>
          <w:sz w:val="18"/>
        </w:rPr>
        <w:tab/>
      </w:r>
      <w:proofErr w:type="spellStart"/>
      <w:r w:rsidRPr="003C7A74">
        <w:rPr>
          <w:sz w:val="18"/>
        </w:rPr>
        <w:t>MEMBER</w:t>
      </w:r>
      <w:proofErr w:type="spellEnd"/>
      <w:r w:rsidRPr="003C7A74">
        <w:rPr>
          <w:sz w:val="18"/>
        </w:rPr>
        <w:tab/>
      </w:r>
      <w:proofErr w:type="spellStart"/>
      <w:r w:rsidRPr="003C7A74">
        <w:rPr>
          <w:sz w:val="18"/>
        </w:rPr>
        <w:t>MEMBER</w:t>
      </w:r>
      <w:proofErr w:type="spellEnd"/>
    </w:p>
    <w:p w14:paraId="236B3BD1" w14:textId="77777777" w:rsidR="00F85064" w:rsidRPr="003C7A74" w:rsidRDefault="00F85064">
      <w:pPr>
        <w:tabs>
          <w:tab w:val="left" w:pos="720"/>
          <w:tab w:val="left" w:pos="3600"/>
          <w:tab w:val="left" w:pos="6480"/>
        </w:tabs>
        <w:spacing w:after="0" w:line="240" w:lineRule="auto"/>
        <w:rPr>
          <w:sz w:val="18"/>
        </w:rPr>
      </w:pPr>
      <w:r w:rsidRPr="003C7A74">
        <w:rPr>
          <w:sz w:val="18"/>
        </w:rPr>
        <w:tab/>
        <w:t>MEMBER</w:t>
      </w:r>
      <w:r w:rsidRPr="003C7A74">
        <w:rPr>
          <w:sz w:val="18"/>
        </w:rPr>
        <w:tab/>
      </w:r>
      <w:proofErr w:type="spellStart"/>
      <w:r w:rsidRPr="003C7A74">
        <w:rPr>
          <w:sz w:val="18"/>
        </w:rPr>
        <w:t>MEMBER</w:t>
      </w:r>
      <w:proofErr w:type="spellEnd"/>
      <w:r w:rsidRPr="003C7A74">
        <w:rPr>
          <w:sz w:val="18"/>
        </w:rPr>
        <w:tab/>
      </w:r>
      <w:proofErr w:type="spellStart"/>
      <w:r w:rsidRPr="003C7A74">
        <w:rPr>
          <w:sz w:val="18"/>
        </w:rPr>
        <w:t>MEMBER</w:t>
      </w:r>
      <w:proofErr w:type="spellEnd"/>
    </w:p>
    <w:p w14:paraId="63E28A94" w14:textId="77777777" w:rsidR="00F85064" w:rsidRPr="003C7A74" w:rsidRDefault="00F85064">
      <w:pPr>
        <w:tabs>
          <w:tab w:val="left" w:pos="720"/>
          <w:tab w:val="left" w:pos="3600"/>
          <w:tab w:val="left" w:pos="6480"/>
        </w:tabs>
        <w:spacing w:after="0" w:line="240" w:lineRule="auto"/>
        <w:rPr>
          <w:sz w:val="18"/>
        </w:rPr>
      </w:pPr>
      <w:r w:rsidRPr="003C7A74">
        <w:rPr>
          <w:sz w:val="18"/>
        </w:rPr>
        <w:tab/>
        <w:t>MEMBER</w:t>
      </w:r>
      <w:r w:rsidRPr="003C7A74">
        <w:rPr>
          <w:sz w:val="18"/>
        </w:rPr>
        <w:tab/>
      </w:r>
      <w:proofErr w:type="spellStart"/>
      <w:r w:rsidRPr="003C7A74">
        <w:rPr>
          <w:sz w:val="18"/>
        </w:rPr>
        <w:t>MEMBER</w:t>
      </w:r>
      <w:proofErr w:type="spellEnd"/>
      <w:r w:rsidRPr="003C7A74">
        <w:rPr>
          <w:sz w:val="18"/>
        </w:rPr>
        <w:tab/>
      </w:r>
      <w:proofErr w:type="spellStart"/>
      <w:r w:rsidRPr="003C7A74">
        <w:rPr>
          <w:sz w:val="18"/>
        </w:rPr>
        <w:t>MEMBER</w:t>
      </w:r>
      <w:proofErr w:type="spellEnd"/>
    </w:p>
    <w:p w14:paraId="04EB3ED0" w14:textId="77777777" w:rsidR="00F85064" w:rsidRPr="003C7A74" w:rsidRDefault="00F85064">
      <w:pPr>
        <w:tabs>
          <w:tab w:val="left" w:pos="720"/>
          <w:tab w:val="left" w:pos="3600"/>
          <w:tab w:val="left" w:pos="6480"/>
        </w:tabs>
        <w:spacing w:after="0" w:line="240" w:lineRule="auto"/>
        <w:rPr>
          <w:sz w:val="18"/>
        </w:rPr>
      </w:pPr>
      <w:r w:rsidRPr="003C7A74">
        <w:rPr>
          <w:sz w:val="18"/>
        </w:rPr>
        <w:tab/>
        <w:t>MEMBER</w:t>
      </w:r>
      <w:r w:rsidRPr="003C7A74">
        <w:rPr>
          <w:sz w:val="18"/>
        </w:rPr>
        <w:tab/>
      </w:r>
      <w:proofErr w:type="spellStart"/>
      <w:r w:rsidRPr="003C7A74">
        <w:rPr>
          <w:sz w:val="18"/>
        </w:rPr>
        <w:t>MEMBER</w:t>
      </w:r>
      <w:proofErr w:type="spellEnd"/>
      <w:r w:rsidRPr="003C7A74">
        <w:rPr>
          <w:sz w:val="18"/>
        </w:rPr>
        <w:tab/>
      </w:r>
      <w:proofErr w:type="spellStart"/>
      <w:r w:rsidRPr="003C7A74">
        <w:rPr>
          <w:sz w:val="18"/>
        </w:rPr>
        <w:t>MEMBER</w:t>
      </w:r>
      <w:proofErr w:type="spellEnd"/>
    </w:p>
    <w:p w14:paraId="4FD56C61" w14:textId="77777777" w:rsidR="00F85064" w:rsidRDefault="00401D76">
      <w:pPr>
        <w:tabs>
          <w:tab w:val="left" w:pos="720"/>
          <w:tab w:val="left" w:pos="1440"/>
          <w:tab w:val="left" w:pos="4320"/>
          <w:tab w:val="left" w:pos="7200"/>
        </w:tabs>
      </w:pPr>
      <w:r>
        <w:br/>
      </w:r>
      <w:r w:rsidR="00F85064" w:rsidRPr="003C7A74">
        <w:rPr>
          <w:color w:val="FF0000"/>
        </w:rPr>
        <w:t xml:space="preserve">Suggestions for improvements </w:t>
      </w:r>
      <w:r w:rsidR="00472C3B" w:rsidRPr="003C7A74">
        <w:rPr>
          <w:color w:val="FF0000"/>
        </w:rPr>
        <w:t>to</w:t>
      </w:r>
      <w:r w:rsidR="00F85064" w:rsidRPr="003C7A74">
        <w:rPr>
          <w:color w:val="FF0000"/>
        </w:rPr>
        <w:t xml:space="preserve"> this standard will be welcomed.  They should be sent to Accredited Standards Committee </w:t>
      </w:r>
      <w:r w:rsidR="0009050D" w:rsidRPr="003C7A74">
        <w:rPr>
          <w:color w:val="FF0000"/>
        </w:rPr>
        <w:t>S</w:t>
      </w:r>
      <w:r w:rsidR="00F56E17">
        <w:rPr>
          <w:color w:val="FF0000"/>
        </w:rPr>
        <w:t>3</w:t>
      </w:r>
      <w:r w:rsidR="00F85064" w:rsidRPr="003C7A74">
        <w:rPr>
          <w:color w:val="FF0000"/>
        </w:rPr>
        <w:t xml:space="preserve">, </w:t>
      </w:r>
      <w:r w:rsidR="00F56E17">
        <w:rPr>
          <w:color w:val="FF0000"/>
        </w:rPr>
        <w:t>Bioa</w:t>
      </w:r>
      <w:r w:rsidR="00101C0B" w:rsidRPr="003C7A74">
        <w:rPr>
          <w:color w:val="FF0000"/>
        </w:rPr>
        <w:t>coustics</w:t>
      </w:r>
      <w:r w:rsidR="00F85064" w:rsidRPr="003C7A74">
        <w:rPr>
          <w:color w:val="FF0000"/>
        </w:rPr>
        <w:t xml:space="preserve">, in care of the Standards Secretariat of the Acoustical Society of America, </w:t>
      </w:r>
      <w:r w:rsidR="00E4168F" w:rsidRPr="003C7A74">
        <w:rPr>
          <w:color w:val="FF0000"/>
        </w:rPr>
        <w:t>1305 Walt Whitman Road, Suite 300</w:t>
      </w:r>
      <w:r w:rsidR="00F85064" w:rsidRPr="003C7A74">
        <w:rPr>
          <w:color w:val="FF0000"/>
        </w:rPr>
        <w:t>, Melville, New York 11747. Telephone: 631-390-0215; FAX: 631-</w:t>
      </w:r>
      <w:r w:rsidR="00E4168F" w:rsidRPr="003C7A74">
        <w:rPr>
          <w:rFonts w:cs="Arial"/>
          <w:iCs/>
          <w:color w:val="FF0000"/>
        </w:rPr>
        <w:t>923-2875</w:t>
      </w:r>
      <w:r w:rsidR="00F85064" w:rsidRPr="003C7A74">
        <w:rPr>
          <w:color w:val="FF0000"/>
        </w:rPr>
        <w:t xml:space="preserve">; E-mail: </w:t>
      </w:r>
      <w:hyperlink r:id="rId28" w:history="1">
        <w:r w:rsidR="000F07B8" w:rsidRPr="00AC426B">
          <w:rPr>
            <w:rStyle w:val="Hyperlink"/>
            <w:color w:val="0000CC"/>
          </w:rPr>
          <w:t>standards@acousticalsociety.org</w:t>
        </w:r>
      </w:hyperlink>
      <w:r w:rsidR="00472C3B" w:rsidRPr="00850FC6">
        <w:t>.</w:t>
      </w:r>
    </w:p>
    <w:p w14:paraId="49ABB5A1" w14:textId="77777777" w:rsidR="00F85064" w:rsidRPr="00944D69" w:rsidRDefault="00F85064">
      <w:pPr>
        <w:pStyle w:val="Introduction"/>
        <w:rPr>
          <w:color w:val="FF0000"/>
        </w:rPr>
      </w:pPr>
      <w:commentRangeStart w:id="11"/>
      <w:r w:rsidRPr="00944D69">
        <w:rPr>
          <w:color w:val="FF0000"/>
        </w:rPr>
        <w:lastRenderedPageBreak/>
        <w:t>Introduction</w:t>
      </w:r>
      <w:commentRangeEnd w:id="11"/>
      <w:r w:rsidR="00A8089B">
        <w:rPr>
          <w:rStyle w:val="CommentReference"/>
          <w:b w:val="0"/>
          <w:bCs w:val="0"/>
        </w:rPr>
        <w:commentReference w:id="11"/>
      </w:r>
    </w:p>
    <w:p w14:paraId="5B63CD02" w14:textId="77777777" w:rsidR="00DB3686" w:rsidRPr="00944D69" w:rsidRDefault="00DB3686" w:rsidP="0047591E">
      <w:r w:rsidRPr="00944D69">
        <w:t xml:space="preserve">Replace this text with your introductory text. </w:t>
      </w:r>
      <w:r w:rsidR="00F85064" w:rsidRPr="00944D69">
        <w:t xml:space="preserve">An </w:t>
      </w:r>
      <w:r w:rsidR="0047591E" w:rsidRPr="00944D69">
        <w:t>i</w:t>
      </w:r>
      <w:r w:rsidR="00F85064" w:rsidRPr="00944D69">
        <w:t xml:space="preserve">ntroduction is </w:t>
      </w:r>
      <w:r w:rsidR="007B19BB" w:rsidRPr="00944D69">
        <w:t>optional</w:t>
      </w:r>
      <w:r w:rsidR="00F85064" w:rsidRPr="00944D69">
        <w:t>. Do not duplicate the Scope</w:t>
      </w:r>
      <w:r w:rsidR="006A75A4" w:rsidRPr="00944D69">
        <w:t xml:space="preserve"> or Foreword</w:t>
      </w:r>
      <w:r w:rsidR="00F85064" w:rsidRPr="00944D69">
        <w:t>.  Do not include any requirements.</w:t>
      </w:r>
      <w:r w:rsidR="0047591E" w:rsidRPr="00944D69">
        <w:t xml:space="preserve"> If a more detailed description of the background for the standard is considered appropriate, it shall be placed in an informative annex.</w:t>
      </w:r>
    </w:p>
    <w:p w14:paraId="1EBCB8AB" w14:textId="77777777" w:rsidR="00F85064" w:rsidRPr="00944D69" w:rsidRDefault="00F85064"/>
    <w:p w14:paraId="49054406" w14:textId="77777777" w:rsidR="00F85064" w:rsidRDefault="00F85064">
      <w:pPr>
        <w:sectPr w:rsidR="00F85064" w:rsidSect="00D438B5">
          <w:type w:val="continuous"/>
          <w:pgSz w:w="12240" w:h="15840" w:code="1"/>
          <w:pgMar w:top="1440" w:right="1440" w:bottom="1440" w:left="1440" w:header="720" w:footer="720" w:gutter="0"/>
          <w:pgNumType w:fmt="lowerRoman" w:start="3"/>
          <w:cols w:space="720"/>
          <w:formProt w:val="0"/>
        </w:sectPr>
      </w:pPr>
    </w:p>
    <w:p w14:paraId="6A0F7417" w14:textId="77777777" w:rsidR="00F85064" w:rsidRDefault="009B0B3D">
      <w:pPr>
        <w:rPr>
          <w:b/>
          <w:bCs/>
          <w:sz w:val="28"/>
        </w:rPr>
      </w:pPr>
      <w:r w:rsidRPr="00944D69">
        <w:rPr>
          <w:b/>
          <w:bCs/>
          <w:sz w:val="28"/>
        </w:rPr>
        <w:lastRenderedPageBreak/>
        <w:t xml:space="preserve">Draft </w:t>
      </w:r>
      <w:r w:rsidR="00F85064" w:rsidRPr="00944D69">
        <w:rPr>
          <w:b/>
          <w:bCs/>
          <w:color w:val="FF0000"/>
          <w:sz w:val="28"/>
        </w:rPr>
        <w:t>American National Standard</w:t>
      </w:r>
    </w:p>
    <w:bookmarkStart w:id="12" w:name="_Toc27318986"/>
    <w:p w14:paraId="6DE5955B" w14:textId="77777777" w:rsidR="00113611" w:rsidRPr="00113611" w:rsidRDefault="00113611" w:rsidP="00113611">
      <w:pPr>
        <w:pStyle w:val="StandardTitle"/>
        <w:jc w:val="left"/>
        <w:rPr>
          <w:sz w:val="24"/>
        </w:rPr>
      </w:pPr>
      <w:r>
        <w:fldChar w:fldCharType="begin"/>
      </w:r>
      <w:r>
        <w:instrText xml:space="preserve"> REF Standard_Title </w:instrText>
      </w:r>
      <w:r>
        <w:fldChar w:fldCharType="separate"/>
      </w:r>
      <w:r w:rsidR="00C224C7">
        <w:rPr>
          <w:color w:val="auto"/>
        </w:rPr>
        <w:t>Standard</w:t>
      </w:r>
      <w:r w:rsidR="00C224C7" w:rsidRPr="00AA1DBD">
        <w:rPr>
          <w:color w:val="auto"/>
        </w:rPr>
        <w:t xml:space="preserve"> Title</w:t>
      </w:r>
      <w:r>
        <w:fldChar w:fldCharType="end"/>
      </w:r>
    </w:p>
    <w:p w14:paraId="1B9FBFB1" w14:textId="77777777" w:rsidR="00F85064" w:rsidRDefault="00F85064">
      <w:pPr>
        <w:pStyle w:val="Heading1"/>
      </w:pPr>
      <w:commentRangeStart w:id="13"/>
      <w:r w:rsidRPr="00944D69">
        <w:rPr>
          <w:color w:val="FF0000"/>
        </w:rPr>
        <w:t>Scope</w:t>
      </w:r>
      <w:r>
        <w:t xml:space="preserve"> </w:t>
      </w:r>
      <w:bookmarkEnd w:id="12"/>
      <w:commentRangeEnd w:id="13"/>
      <w:r w:rsidR="00A8089B">
        <w:rPr>
          <w:rStyle w:val="CommentReference"/>
          <w:b w:val="0"/>
          <w:bCs w:val="0"/>
        </w:rPr>
        <w:commentReference w:id="13"/>
      </w:r>
    </w:p>
    <w:p w14:paraId="5A89B80D" w14:textId="77777777" w:rsidR="00F85064" w:rsidRPr="00944D69" w:rsidRDefault="00F85064" w:rsidP="00BD026C">
      <w:r w:rsidRPr="00944D69">
        <w:t>Insert the text here.</w:t>
      </w:r>
      <w:r w:rsidR="00DB3686" w:rsidRPr="00944D69">
        <w:t xml:space="preserve"> The scope should</w:t>
      </w:r>
      <w:r w:rsidR="00BD026C" w:rsidRPr="00944D69">
        <w:t xml:space="preserve"> </w:t>
      </w:r>
      <w:r w:rsidR="00DB3686" w:rsidRPr="00944D69">
        <w:t>expla</w:t>
      </w:r>
      <w:r w:rsidR="00BD026C" w:rsidRPr="00944D69">
        <w:t xml:space="preserve">in </w:t>
      </w:r>
      <w:r w:rsidR="00DB3686" w:rsidRPr="00944D69">
        <w:t>what is and, if necessary, what is not covered by the proposed standard.</w:t>
      </w:r>
      <w:r w:rsidR="00BD026C" w:rsidRPr="00944D69">
        <w:t xml:space="preserve"> The scope of a standard shall not exceed the approved scope of the Accredited Standards Committee. The scope shall not contain requirements. In standards that are subdivided into parts, the scope of each part shall describe only the subject of that part of the standard.</w:t>
      </w:r>
    </w:p>
    <w:p w14:paraId="7066A0E3" w14:textId="77777777" w:rsidR="00F85064" w:rsidRPr="00944D69" w:rsidRDefault="00F85064">
      <w:r w:rsidRPr="00944D69">
        <w:t>The statement of the scope of a standard shall cover as many of the following items as applicable:</w:t>
      </w:r>
    </w:p>
    <w:p w14:paraId="2C372053" w14:textId="77777777" w:rsidR="00F85064" w:rsidRPr="00944D69" w:rsidRDefault="00F85064">
      <w:pPr>
        <w:pStyle w:val="ListNumber"/>
        <w:tabs>
          <w:tab w:val="num" w:pos="360"/>
        </w:tabs>
      </w:pPr>
      <w:r w:rsidRPr="00944D69">
        <w:t>general description of the subject of the standard, the aspects covered, and the fundamental assumptions on which the standard is based,</w:t>
      </w:r>
    </w:p>
    <w:p w14:paraId="59DFCD5E" w14:textId="77777777" w:rsidR="00F85064" w:rsidRPr="00944D69" w:rsidRDefault="00F85064">
      <w:pPr>
        <w:pStyle w:val="ListNumber"/>
        <w:tabs>
          <w:tab w:val="num" w:pos="360"/>
        </w:tabs>
      </w:pPr>
      <w:r w:rsidRPr="00944D69">
        <w:t>indication of the uses of the data or devices developed in accordance with the standard,</w:t>
      </w:r>
    </w:p>
    <w:p w14:paraId="79D67858" w14:textId="77777777" w:rsidR="00F85064" w:rsidRPr="00944D69" w:rsidRDefault="00F85064">
      <w:pPr>
        <w:pStyle w:val="ListNumber"/>
        <w:tabs>
          <w:tab w:val="num" w:pos="360"/>
        </w:tabs>
      </w:pPr>
      <w:r w:rsidRPr="00944D69">
        <w:t>indication of the intended users of the standard,</w:t>
      </w:r>
    </w:p>
    <w:p w14:paraId="33D3C912" w14:textId="77777777" w:rsidR="00F85064" w:rsidRPr="00944D69" w:rsidRDefault="00F85064">
      <w:pPr>
        <w:pStyle w:val="ListNumber"/>
        <w:tabs>
          <w:tab w:val="num" w:pos="360"/>
        </w:tabs>
      </w:pPr>
      <w:r w:rsidRPr="00944D69">
        <w:t xml:space="preserve">a statement of the possible consequences of the use of the procedure, methods, or quantities addressed by the </w:t>
      </w:r>
      <w:proofErr w:type="gramStart"/>
      <w:r w:rsidRPr="00944D69">
        <w:t>standard</w:t>
      </w:r>
      <w:proofErr w:type="gramEnd"/>
    </w:p>
    <w:p w14:paraId="5ED5902D" w14:textId="77777777" w:rsidR="00F85064" w:rsidRPr="00944D69" w:rsidRDefault="00F85064">
      <w:pPr>
        <w:pStyle w:val="ListNumber"/>
        <w:tabs>
          <w:tab w:val="num" w:pos="360"/>
        </w:tabs>
      </w:pPr>
      <w:r w:rsidRPr="00944D69">
        <w:t xml:space="preserve">a description of the applications, or field of applications, for the standard.  </w:t>
      </w:r>
    </w:p>
    <w:p w14:paraId="420909FB" w14:textId="77777777" w:rsidR="00F85064" w:rsidRPr="00944D69" w:rsidRDefault="00F85064">
      <w:pPr>
        <w:pStyle w:val="Heading1"/>
        <w:rPr>
          <w:color w:val="FF0000"/>
        </w:rPr>
      </w:pPr>
      <w:bookmarkStart w:id="14" w:name="_Toc27318987"/>
      <w:commentRangeStart w:id="15"/>
      <w:r w:rsidRPr="00944D69">
        <w:rPr>
          <w:color w:val="FF0000"/>
        </w:rPr>
        <w:t>Normative references</w:t>
      </w:r>
      <w:bookmarkEnd w:id="14"/>
      <w:commentRangeEnd w:id="15"/>
      <w:r w:rsidR="00A8089B">
        <w:rPr>
          <w:rStyle w:val="CommentReference"/>
          <w:b w:val="0"/>
          <w:bCs w:val="0"/>
        </w:rPr>
        <w:commentReference w:id="15"/>
      </w:r>
    </w:p>
    <w:p w14:paraId="6FD0B0C8" w14:textId="77777777" w:rsidR="00F85064" w:rsidRPr="00944D69" w:rsidRDefault="0066192E" w:rsidP="00DB3686">
      <w:r w:rsidRPr="00944D69">
        <w:rPr>
          <w:color w:val="FF0000"/>
        </w:rPr>
        <w:t>The following referenced documents are indispensable for the application of this standard.  For dated references, only the edition cited applies.  For undated references, the latest edition of the referenced document (including any amendments) applies.</w:t>
      </w:r>
      <w:r w:rsidR="00DB1B42" w:rsidRPr="00944D69">
        <w:rPr>
          <w:color w:val="FF0000"/>
        </w:rPr>
        <w:t xml:space="preserve"> </w:t>
      </w:r>
    </w:p>
    <w:p w14:paraId="341AD740" w14:textId="77777777" w:rsidR="0047591E" w:rsidRPr="00944D69" w:rsidRDefault="00BB09BB" w:rsidP="0047432D">
      <w:r>
        <w:t xml:space="preserve">Use Normal style for normative references. </w:t>
      </w:r>
      <w:r w:rsidR="00080AA2" w:rsidRPr="00080AA2">
        <w:t xml:space="preserve">If no normative references are needed, delete the heading for “normative references” and begin the text at Clause 2 for “terms and definitions.” </w:t>
      </w:r>
      <w:r>
        <w:t>The following are examples of normative references; please replace with your own.</w:t>
      </w:r>
    </w:p>
    <w:p w14:paraId="04C08FFD" w14:textId="77777777" w:rsidR="00DB1B42" w:rsidRPr="00944D69" w:rsidRDefault="00DB1B42" w:rsidP="00DB1B42">
      <w:r w:rsidRPr="00944D69">
        <w:t>ANSI/ASA S1.4-2014/Part 1 /IEC 61672-1:2013 Electroacoustics – Sound Level Meters – Part 1: Specifications</w:t>
      </w:r>
    </w:p>
    <w:p w14:paraId="6A60994D" w14:textId="77777777" w:rsidR="00DB1B42" w:rsidRPr="00944D69" w:rsidRDefault="00DB1B42" w:rsidP="00DB1B42">
      <w:r w:rsidRPr="00944D69">
        <w:t>ANSI/ASA S1.6-2016 American National Standard – Preferred Frequencies, Frequency Levels, and Band Numbers for Acoustical Measurements</w:t>
      </w:r>
    </w:p>
    <w:p w14:paraId="16E60840" w14:textId="77777777" w:rsidR="00DB1B42" w:rsidRPr="00944D69" w:rsidRDefault="00DB1B42" w:rsidP="00DB1B42">
      <w:r w:rsidRPr="00944D69">
        <w:t>IEC 60537:1976 Frequency weighting for the measurement of aircraft noise (D-weighting)</w:t>
      </w:r>
    </w:p>
    <w:p w14:paraId="11D73A99" w14:textId="77777777" w:rsidR="00DB1B42" w:rsidRPr="00944D69" w:rsidRDefault="00DB1B42" w:rsidP="00DB1B42">
      <w:r w:rsidRPr="00944D69">
        <w:t>IEC 61012:1990 Filters for the measurement of audible sound in the presence of ultrasound</w:t>
      </w:r>
    </w:p>
    <w:p w14:paraId="08EFADAB" w14:textId="77777777" w:rsidR="00DB1B42" w:rsidRPr="00944D69" w:rsidRDefault="00DB1B42" w:rsidP="00DB1B42">
      <w:r w:rsidRPr="00944D69">
        <w:t>IEEE 260.4-2018 Standard for Letter Symbols and Abbreviations for Quantities Used in Acoustics</w:t>
      </w:r>
    </w:p>
    <w:p w14:paraId="6DE6216E" w14:textId="77777777" w:rsidR="00DB1B42" w:rsidRPr="00944D69" w:rsidRDefault="00DB1B42" w:rsidP="00DB1B42">
      <w:r w:rsidRPr="00944D69">
        <w:t>ISO 7196:1995 Acoustics – Frequency-weighting characteristic for infrasound measurements</w:t>
      </w:r>
    </w:p>
    <w:p w14:paraId="309D6E86" w14:textId="77777777" w:rsidR="00F85064" w:rsidRPr="00944D69" w:rsidRDefault="00F85064">
      <w:pPr>
        <w:pStyle w:val="Heading1"/>
        <w:rPr>
          <w:color w:val="FF0000"/>
        </w:rPr>
      </w:pPr>
      <w:bookmarkStart w:id="16" w:name="_Toc27318988"/>
      <w:commentRangeStart w:id="17"/>
      <w:r w:rsidRPr="00944D69">
        <w:rPr>
          <w:color w:val="FF0000"/>
        </w:rPr>
        <w:lastRenderedPageBreak/>
        <w:t>Terms and definitions</w:t>
      </w:r>
      <w:bookmarkEnd w:id="16"/>
      <w:commentRangeEnd w:id="17"/>
      <w:r w:rsidR="00D73875">
        <w:rPr>
          <w:rStyle w:val="CommentReference"/>
          <w:b w:val="0"/>
          <w:bCs w:val="0"/>
        </w:rPr>
        <w:commentReference w:id="17"/>
      </w:r>
    </w:p>
    <w:p w14:paraId="22A5E45F" w14:textId="77777777" w:rsidR="00EB284A" w:rsidRPr="00944D69" w:rsidRDefault="00EB284A" w:rsidP="00EB284A">
      <w:r w:rsidRPr="00944D69">
        <w:t xml:space="preserve">This is an OPTIONAL element. If there are terms that need to be defined for the purpose of this standard, define them here. Insert the text here using the Definition Style. See Clause 3 and Annex B of the </w:t>
      </w:r>
      <w:r w:rsidRPr="00944D69">
        <w:rPr>
          <w:i/>
          <w:iCs/>
        </w:rPr>
        <w:t>Editorial Guidelines for Preparation of American National Standards in Acoustics, Mechanical Vibration and Shock, Bioacoustics, and Noise</w:t>
      </w:r>
      <w:r w:rsidRPr="00944D69">
        <w:t xml:space="preserve"> for guidance in creating definitions. Follow the format in the example below.  Begin the clause with the following "boiler plate” language:</w:t>
      </w:r>
    </w:p>
    <w:p w14:paraId="5136D43F" w14:textId="77777777" w:rsidR="00F85064" w:rsidRDefault="00F85064">
      <w:r w:rsidRPr="00944D69">
        <w:rPr>
          <w:color w:val="FF0000"/>
        </w:rPr>
        <w:t>For the purposes of this standard, the terms and definitions given in</w:t>
      </w:r>
      <w:r>
        <w:t xml:space="preserve"> </w:t>
      </w:r>
      <w:r w:rsidRPr="00944D69">
        <w:t>&lt;Insert designation of appropriate terminology standard</w:t>
      </w:r>
      <w:r w:rsidR="006A75A4" w:rsidRPr="00944D69">
        <w:t>, e.g., ANSI/ASA S1.1</w:t>
      </w:r>
      <w:r w:rsidRPr="00944D69">
        <w:t>&gt;</w:t>
      </w:r>
      <w:r>
        <w:t xml:space="preserve"> </w:t>
      </w:r>
      <w:r w:rsidRPr="00944D69">
        <w:rPr>
          <w:color w:val="FF0000"/>
        </w:rPr>
        <w:t>and the following apply:</w:t>
      </w:r>
    </w:p>
    <w:p w14:paraId="3F795685" w14:textId="77777777" w:rsidR="00DD3E82" w:rsidRPr="005A35EC" w:rsidRDefault="001F355B" w:rsidP="003025FD">
      <w:pPr>
        <w:pStyle w:val="Definition"/>
        <w:numPr>
          <w:ilvl w:val="1"/>
          <w:numId w:val="25"/>
        </w:numPr>
        <w:tabs>
          <w:tab w:val="left" w:pos="360"/>
        </w:tabs>
      </w:pPr>
      <w:commentRangeStart w:id="18"/>
      <w:r w:rsidRPr="005A35EC">
        <w:rPr>
          <w:b/>
        </w:rPr>
        <w:t>term</w:t>
      </w:r>
      <w:r w:rsidR="00DD3E82" w:rsidRPr="005A35EC">
        <w:t xml:space="preserve">. </w:t>
      </w:r>
      <w:r w:rsidR="00513BCE" w:rsidRPr="005A35EC">
        <w:t>a</w:t>
      </w:r>
      <w:r w:rsidRPr="005A35EC">
        <w:t xml:space="preserve"> technical word or phrase used in a specific context within this standard. </w:t>
      </w:r>
      <w:commentRangeEnd w:id="18"/>
      <w:r w:rsidR="00D73875">
        <w:rPr>
          <w:rStyle w:val="CommentReference"/>
          <w:bCs w:val="0"/>
        </w:rPr>
        <w:commentReference w:id="18"/>
      </w:r>
    </w:p>
    <w:p w14:paraId="2CF8F9CB" w14:textId="77777777" w:rsidR="003025FD" w:rsidRPr="005A35EC" w:rsidRDefault="00513BCE" w:rsidP="003025FD">
      <w:pPr>
        <w:pStyle w:val="Definition"/>
        <w:numPr>
          <w:ilvl w:val="1"/>
          <w:numId w:val="25"/>
        </w:numPr>
        <w:tabs>
          <w:tab w:val="left" w:pos="360"/>
        </w:tabs>
      </w:pPr>
      <w:r w:rsidRPr="005A35EC">
        <w:rPr>
          <w:b/>
        </w:rPr>
        <w:t>adaptor</w:t>
      </w:r>
      <w:r w:rsidR="003025FD" w:rsidRPr="005A35EC">
        <w:t xml:space="preserve">. </w:t>
      </w:r>
      <w:r w:rsidR="002A0E3E" w:rsidRPr="005A35EC">
        <w:t>Mechanical fixture inserted between the microphone and preamp.</w:t>
      </w:r>
      <w:r w:rsidR="003025FD" w:rsidRPr="005A35EC">
        <w:t xml:space="preserve"> </w:t>
      </w:r>
    </w:p>
    <w:p w14:paraId="6693B38A" w14:textId="77777777" w:rsidR="00DD3E82" w:rsidRPr="00BF0D35" w:rsidRDefault="00DD3E82" w:rsidP="009131A1">
      <w:pPr>
        <w:pStyle w:val="NOTE"/>
      </w:pPr>
      <w:r w:rsidRPr="00BF0D35">
        <w:t>NOTE 1</w:t>
      </w:r>
      <w:r w:rsidRPr="00BF0D35">
        <w:tab/>
      </w:r>
      <w:r w:rsidRPr="00BF0D35">
        <w:tab/>
        <w:t>For the purposes of th</w:t>
      </w:r>
      <w:r w:rsidR="002A0E3E" w:rsidRPr="00BF0D35">
        <w:t>is standard, the adaptor may be metal or plastic</w:t>
      </w:r>
      <w:r w:rsidRPr="00BF0D35">
        <w:t>.</w:t>
      </w:r>
    </w:p>
    <w:p w14:paraId="4B5BAA52" w14:textId="77777777" w:rsidR="00EB284A" w:rsidRDefault="00DD3E82" w:rsidP="009131A1">
      <w:pPr>
        <w:pStyle w:val="NOTE"/>
      </w:pPr>
      <w:r w:rsidRPr="00BF0D35">
        <w:t>NOTE 2</w:t>
      </w:r>
      <w:r w:rsidRPr="00BF0D35">
        <w:tab/>
      </w:r>
      <w:r w:rsidRPr="00BF0D35">
        <w:tab/>
        <w:t>A</w:t>
      </w:r>
      <w:r w:rsidR="002A0E3E" w:rsidRPr="00BF0D35">
        <w:t>n adaptor may have a screw or snap on connector</w:t>
      </w:r>
      <w:r w:rsidRPr="00BF0D35">
        <w:t>.</w:t>
      </w:r>
    </w:p>
    <w:p w14:paraId="16A1E8EE" w14:textId="77777777" w:rsidR="00F85064" w:rsidRPr="00BB09BB" w:rsidRDefault="00385158">
      <w:pPr>
        <w:pStyle w:val="Heading1"/>
      </w:pPr>
      <w:bookmarkStart w:id="19" w:name="_Toc27318989"/>
      <w:r>
        <w:t>First requirements clause title</w:t>
      </w:r>
      <w:bookmarkEnd w:id="19"/>
    </w:p>
    <w:p w14:paraId="5C719D78" w14:textId="77777777" w:rsidR="00F85064" w:rsidRPr="00944D69" w:rsidRDefault="00385158">
      <w:pPr>
        <w:pStyle w:val="Heading2"/>
      </w:pPr>
      <w:bookmarkStart w:id="20" w:name="_Toc27318990"/>
      <w:commentRangeStart w:id="21"/>
      <w:r>
        <w:t>Subclause with n</w:t>
      </w:r>
      <w:r w:rsidR="00744CBF" w:rsidRPr="00944D69">
        <w:t>otes on various styles</w:t>
      </w:r>
      <w:bookmarkEnd w:id="20"/>
      <w:commentRangeEnd w:id="21"/>
      <w:r w:rsidR="00330A6D">
        <w:rPr>
          <w:rStyle w:val="CommentReference"/>
          <w:b w:val="0"/>
          <w:bCs w:val="0"/>
        </w:rPr>
        <w:commentReference w:id="21"/>
      </w:r>
    </w:p>
    <w:p w14:paraId="0DB2E87A" w14:textId="77777777" w:rsidR="00744CBF" w:rsidRPr="00944D69" w:rsidRDefault="00330A6D" w:rsidP="00744CBF">
      <w:r>
        <w:t xml:space="preserve">Insert text describing the normative requirements of the standard here. </w:t>
      </w:r>
      <w:r w:rsidR="00744CBF" w:rsidRPr="00944D69">
        <w:t xml:space="preserve">Most text in clauses and subclauses is formatted using the Normal Style in </w:t>
      </w:r>
      <w:proofErr w:type="gramStart"/>
      <w:r w:rsidR="00744CBF" w:rsidRPr="00944D69">
        <w:t>10 point</w:t>
      </w:r>
      <w:proofErr w:type="gramEnd"/>
      <w:r w:rsidR="00744CBF" w:rsidRPr="00944D69">
        <w:t xml:space="preserve"> type. Although there are some instances where you will use different styles, which are listed in the following subclauses.</w:t>
      </w:r>
    </w:p>
    <w:p w14:paraId="238D48AB" w14:textId="77777777" w:rsidR="00F85064" w:rsidRPr="00944D69" w:rsidRDefault="00DB4EB9" w:rsidP="00744CBF">
      <w:pPr>
        <w:pStyle w:val="Heading3"/>
      </w:pPr>
      <w:r>
        <w:t>2</w:t>
      </w:r>
      <w:r w:rsidRPr="00DB4EB9">
        <w:rPr>
          <w:vertAlign w:val="superscript"/>
        </w:rPr>
        <w:t>nd</w:t>
      </w:r>
      <w:r>
        <w:t xml:space="preserve"> level s</w:t>
      </w:r>
      <w:r w:rsidR="00385158">
        <w:t>ubclause with n</w:t>
      </w:r>
      <w:r w:rsidR="00F85064" w:rsidRPr="00944D69">
        <w:t>otes and examples</w:t>
      </w:r>
    </w:p>
    <w:p w14:paraId="7E29925F" w14:textId="77777777" w:rsidR="00F85064" w:rsidRPr="00944D69" w:rsidRDefault="00F85064">
      <w:r w:rsidRPr="00944D69">
        <w:t xml:space="preserve">Notes and examples </w:t>
      </w:r>
      <w:r w:rsidR="00F0281A" w:rsidRPr="00944D69">
        <w:t xml:space="preserve">use the Note </w:t>
      </w:r>
      <w:r w:rsidR="00E80C60" w:rsidRPr="00944D69">
        <w:t>S</w:t>
      </w:r>
      <w:r w:rsidR="00F0281A" w:rsidRPr="00944D69">
        <w:t>tyle</w:t>
      </w:r>
      <w:r w:rsidRPr="00944D69">
        <w:t>.  The format for placing notes in a standard is slightly different if there is one note or example being inserted or two or more.</w:t>
      </w:r>
    </w:p>
    <w:p w14:paraId="1BE146F1" w14:textId="77777777" w:rsidR="00F85064" w:rsidRPr="00944D69" w:rsidRDefault="00F85064">
      <w:r w:rsidRPr="00944D69">
        <w:t>Example of a single note:</w:t>
      </w:r>
    </w:p>
    <w:p w14:paraId="2C6B4BEA" w14:textId="77777777" w:rsidR="00F85064" w:rsidRPr="00944D69" w:rsidRDefault="00F85064" w:rsidP="00D56373">
      <w:pPr>
        <w:pStyle w:val="NOTE"/>
      </w:pPr>
      <w:r w:rsidRPr="00944D69">
        <w:t xml:space="preserve">NOTE </w:t>
      </w:r>
      <w:r w:rsidRPr="00944D69">
        <w:tab/>
      </w:r>
      <w:r w:rsidR="00D56373">
        <w:tab/>
      </w:r>
      <w:r w:rsidRPr="00944D69">
        <w:t xml:space="preserve">When a single note is inserted it is not numbered.  Using the NOTE Style, type the word NOTE in capitals and strike the TAB key to position the cursor to begin the note. </w:t>
      </w:r>
    </w:p>
    <w:p w14:paraId="2B4C2AF9" w14:textId="77777777" w:rsidR="00F85064" w:rsidRPr="00944D69" w:rsidRDefault="00F85064">
      <w:r w:rsidRPr="00944D69">
        <w:t>Example of insertion of two or more notes:</w:t>
      </w:r>
    </w:p>
    <w:p w14:paraId="24195991" w14:textId="77777777" w:rsidR="00F85064" w:rsidRPr="00944D69" w:rsidRDefault="00F85064" w:rsidP="00D56373">
      <w:pPr>
        <w:pStyle w:val="NOTE"/>
      </w:pPr>
      <w:r w:rsidRPr="00944D69">
        <w:t xml:space="preserve">NOTE 1 </w:t>
      </w:r>
      <w:r w:rsidRPr="00944D69">
        <w:tab/>
      </w:r>
      <w:r w:rsidR="00D56373">
        <w:tab/>
      </w:r>
      <w:r w:rsidRPr="00944D69">
        <w:t>The word "NOTE" preceded the numeral that is assigned to the NOTE.</w:t>
      </w:r>
    </w:p>
    <w:p w14:paraId="7B8DD19C" w14:textId="77777777" w:rsidR="00F85064" w:rsidRPr="00944D69" w:rsidRDefault="00F85064" w:rsidP="00D56373">
      <w:pPr>
        <w:pStyle w:val="NOTE"/>
      </w:pPr>
      <w:r w:rsidRPr="00944D69">
        <w:t xml:space="preserve">NOTE 2 </w:t>
      </w:r>
      <w:r w:rsidRPr="00944D69">
        <w:tab/>
      </w:r>
      <w:r w:rsidR="00D56373">
        <w:tab/>
      </w:r>
      <w:r w:rsidRPr="00944D69">
        <w:t xml:space="preserve">Each note is numbered, with no </w:t>
      </w:r>
      <w:proofErr w:type="spellStart"/>
      <w:r w:rsidRPr="00944D69">
        <w:t>en</w:t>
      </w:r>
      <w:proofErr w:type="spellEnd"/>
      <w:r w:rsidRPr="00944D69">
        <w:t xml:space="preserve">-dash or other punctuation separating the number and the text, just a blank space.  </w:t>
      </w:r>
    </w:p>
    <w:p w14:paraId="0AAF47E2" w14:textId="77777777" w:rsidR="00F85064" w:rsidRPr="00944D69" w:rsidRDefault="00F85064">
      <w:r w:rsidRPr="00944D69">
        <w:t>Notes and examples should be place</w:t>
      </w:r>
      <w:r w:rsidR="00E80952" w:rsidRPr="00944D69">
        <w:t>d</w:t>
      </w:r>
      <w:r w:rsidRPr="00944D69">
        <w:t xml:space="preserve"> at the end of the clause or subclause, or after the paragraph to which they refer.</w:t>
      </w:r>
    </w:p>
    <w:p w14:paraId="01656679" w14:textId="77777777" w:rsidR="00F85064" w:rsidRPr="00944D69" w:rsidRDefault="00F85064">
      <w:pPr>
        <w:pStyle w:val="EXAMPLE"/>
      </w:pPr>
      <w:r w:rsidRPr="00944D69">
        <w:t>EXAMPLE</w:t>
      </w:r>
      <w:r w:rsidRPr="00944D69">
        <w:tab/>
        <w:t>Notes and Examples integrated into the text of a standard are preceded by the word NOTE or EXAMPLE in all capital letters.</w:t>
      </w:r>
    </w:p>
    <w:p w14:paraId="2A18DA5E" w14:textId="77777777" w:rsidR="00F85064" w:rsidRPr="00944D69" w:rsidRDefault="00DB4EB9">
      <w:pPr>
        <w:pStyle w:val="Heading4"/>
      </w:pPr>
      <w:r>
        <w:lastRenderedPageBreak/>
        <w:t>3</w:t>
      </w:r>
      <w:r w:rsidRPr="00DB4EB9">
        <w:rPr>
          <w:vertAlign w:val="superscript"/>
        </w:rPr>
        <w:t>rd</w:t>
      </w:r>
      <w:r>
        <w:t xml:space="preserve"> level subclause with information about </w:t>
      </w:r>
      <w:r w:rsidR="00F85064" w:rsidRPr="00944D69">
        <w:t>Lists</w:t>
      </w:r>
    </w:p>
    <w:p w14:paraId="167E1AA6" w14:textId="77777777" w:rsidR="00F85064" w:rsidRPr="00944D69" w:rsidRDefault="00F85064">
      <w:r w:rsidRPr="00944D69">
        <w:t>Insert the text here using the Normal Style.  When you want to create a list, choose the list type from the styles offered.</w:t>
      </w:r>
    </w:p>
    <w:p w14:paraId="7ED110C1" w14:textId="77777777" w:rsidR="00F85064" w:rsidRPr="00385158" w:rsidRDefault="00080AA2">
      <w:pPr>
        <w:pStyle w:val="ListBullet"/>
        <w:rPr>
          <w:lang w:val="da-DK"/>
        </w:rPr>
      </w:pPr>
      <w:r w:rsidRPr="00385158">
        <w:rPr>
          <w:lang w:val="da-DK"/>
        </w:rPr>
        <w:t>List Bullet style</w:t>
      </w:r>
      <w:r w:rsidR="00B143EA" w:rsidRPr="00385158">
        <w:rPr>
          <w:lang w:val="da-DK"/>
        </w:rPr>
        <w:t>s</w:t>
      </w:r>
      <w:r w:rsidRPr="00385158">
        <w:rPr>
          <w:lang w:val="da-DK"/>
        </w:rPr>
        <w:t xml:space="preserve"> (</w:t>
      </w:r>
      <w:r w:rsidR="00F85064" w:rsidRPr="00385158">
        <w:rPr>
          <w:lang w:val="da-DK"/>
        </w:rPr>
        <w:t>for unordered lists)</w:t>
      </w:r>
    </w:p>
    <w:p w14:paraId="357CB862" w14:textId="77777777" w:rsidR="00F85064" w:rsidRPr="00944D69" w:rsidRDefault="00F85064">
      <w:pPr>
        <w:pStyle w:val="ListNumber"/>
      </w:pPr>
      <w:r w:rsidRPr="00944D69">
        <w:t>L</w:t>
      </w:r>
      <w:r w:rsidR="00080AA2">
        <w:t xml:space="preserve">ist Number styles </w:t>
      </w:r>
      <w:r w:rsidR="00B143EA">
        <w:t>(</w:t>
      </w:r>
      <w:r w:rsidR="00080AA2">
        <w:t xml:space="preserve">for </w:t>
      </w:r>
      <w:r w:rsidRPr="00944D69">
        <w:t>ordered lists</w:t>
      </w:r>
      <w:r w:rsidR="00B143EA">
        <w:t>)</w:t>
      </w:r>
    </w:p>
    <w:p w14:paraId="0CBA5801" w14:textId="77777777" w:rsidR="00F85064" w:rsidRPr="00944D69" w:rsidRDefault="00DB4EB9">
      <w:pPr>
        <w:pStyle w:val="Heading5"/>
      </w:pPr>
      <w:r>
        <w:t>4</w:t>
      </w:r>
      <w:r w:rsidRPr="00DB4EB9">
        <w:rPr>
          <w:vertAlign w:val="superscript"/>
        </w:rPr>
        <w:t>th</w:t>
      </w:r>
      <w:r>
        <w:t xml:space="preserve"> level s</w:t>
      </w:r>
      <w:r w:rsidR="00F85064" w:rsidRPr="00944D69">
        <w:t>ubclause</w:t>
      </w:r>
    </w:p>
    <w:p w14:paraId="63CECE04" w14:textId="77777777" w:rsidR="00F85064" w:rsidRPr="00944D69" w:rsidRDefault="00F85064">
      <w:r w:rsidRPr="00944D69">
        <w:t xml:space="preserve">Insert </w:t>
      </w:r>
      <w:r w:rsidR="00C76C2A" w:rsidRPr="00944D69">
        <w:t>subclause</w:t>
      </w:r>
      <w:r w:rsidRPr="00944D69">
        <w:t xml:space="preserve"> text here using the Normal Style.</w:t>
      </w:r>
    </w:p>
    <w:p w14:paraId="0FC25D60" w14:textId="77777777" w:rsidR="00F85064" w:rsidRPr="00944D69" w:rsidRDefault="00F85064">
      <w:pPr>
        <w:pStyle w:val="Heading2"/>
      </w:pPr>
      <w:bookmarkStart w:id="22" w:name="_Toc27318991"/>
      <w:commentRangeStart w:id="23"/>
      <w:r w:rsidRPr="00944D69">
        <w:t>Equations</w:t>
      </w:r>
      <w:bookmarkEnd w:id="22"/>
      <w:commentRangeEnd w:id="23"/>
      <w:r w:rsidR="00D73875">
        <w:rPr>
          <w:rStyle w:val="CommentReference"/>
          <w:b w:val="0"/>
          <w:bCs w:val="0"/>
        </w:rPr>
        <w:commentReference w:id="23"/>
      </w:r>
    </w:p>
    <w:p w14:paraId="2E84F143" w14:textId="77777777" w:rsidR="00F85064" w:rsidRPr="00944D69" w:rsidRDefault="00F85064" w:rsidP="004A1C0C">
      <w:r w:rsidRPr="00944D69">
        <w:t>Each equation should be numbered within parenthesis at the right</w:t>
      </w:r>
      <w:r w:rsidR="00E80C60" w:rsidRPr="00944D69">
        <w:t>-</w:t>
      </w:r>
      <w:r w:rsidRPr="00944D69">
        <w:t>hand margin</w:t>
      </w:r>
      <w:r w:rsidR="00C76C2A" w:rsidRPr="00944D69">
        <w:t xml:space="preserve"> as shown</w:t>
      </w:r>
      <w:r w:rsidRPr="00944D69">
        <w:t>.</w:t>
      </w:r>
      <w:r w:rsidR="00E80C60" w:rsidRPr="00944D69">
        <w:t xml:space="preserve"> Use the Equation Style for the equations and their numbering.</w:t>
      </w:r>
    </w:p>
    <w:p w14:paraId="3D285275" w14:textId="77777777" w:rsidR="002D04B2" w:rsidRDefault="002D04B2" w:rsidP="002D04B2">
      <w:bookmarkStart w:id="24" w:name="_Toc27318992"/>
      <w:r w:rsidRPr="00944D69">
        <w:t xml:space="preserve">The level is given </w:t>
      </w:r>
      <w:proofErr w:type="gramStart"/>
      <w:r w:rsidRPr="00944D69">
        <w:t>by</w:t>
      </w:r>
      <w:proofErr w:type="gramEnd"/>
    </w:p>
    <w:tbl>
      <w:tblPr>
        <w:tblStyle w:val="TableGrid"/>
        <w:tblW w:w="94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75"/>
        <w:gridCol w:w="1170"/>
      </w:tblGrid>
      <w:tr w:rsidR="002D04B2" w14:paraId="4914EE5D" w14:textId="77777777" w:rsidTr="00735776">
        <w:trPr>
          <w:trHeight w:val="103"/>
        </w:trPr>
        <w:tc>
          <w:tcPr>
            <w:tcW w:w="8275" w:type="dxa"/>
            <w:vAlign w:val="center"/>
          </w:tcPr>
          <w:p w14:paraId="4EF03868" w14:textId="77777777" w:rsidR="002D04B2" w:rsidRDefault="002D04B2" w:rsidP="00735776">
            <w:pPr>
              <w:pStyle w:val="Equation"/>
              <w:tabs>
                <w:tab w:val="clear" w:pos="4253"/>
                <w:tab w:val="left" w:pos="8190"/>
              </w:tabs>
              <w:ind w:right="540"/>
            </w:pPr>
            <w:commentRangeStart w:id="25"/>
            <w:commentRangeEnd w:id="25"/>
            <m:oMathPara>
              <m:oMath>
                <m:r>
                  <m:rPr>
                    <m:sty m:val="p"/>
                  </m:rPr>
                  <w:rPr>
                    <w:rStyle w:val="CommentReference"/>
                    <w:rFonts w:ascii="Cambria Math" w:eastAsia="MS Mincho" w:hAnsi="Cambria Math"/>
                    <w:lang w:eastAsia="ja-JP"/>
                  </w:rPr>
                  <w:commentReference w:id="25"/>
                </m:r>
                <m:r>
                  <w:rPr>
                    <w:rFonts w:ascii="Cambria Math" w:hAnsi="Cambria Math"/>
                    <w:szCs w:val="24"/>
                  </w:rPr>
                  <m:t>L=20</m:t>
                </m:r>
                <m:func>
                  <m:funcPr>
                    <m:ctrlPr>
                      <w:rPr>
                        <w:rFonts w:ascii="Cambria Math" w:hAnsi="Cambria Math"/>
                        <w:i/>
                        <w:szCs w:val="24"/>
                      </w:rPr>
                    </m:ctrlPr>
                  </m:funcPr>
                  <m:fName>
                    <m:sSub>
                      <m:sSubPr>
                        <m:ctrlPr>
                          <w:rPr>
                            <w:rFonts w:ascii="Cambria Math" w:hAnsi="Cambria Math"/>
                            <w:i/>
                            <w:szCs w:val="24"/>
                          </w:rPr>
                        </m:ctrlPr>
                      </m:sSubPr>
                      <m:e>
                        <m:r>
                          <m:rPr>
                            <m:sty m:val="p"/>
                          </m:rPr>
                          <w:rPr>
                            <w:rFonts w:ascii="Cambria Math" w:hAnsi="Cambria Math"/>
                            <w:szCs w:val="24"/>
                          </w:rPr>
                          <m:t>log</m:t>
                        </m:r>
                      </m:e>
                      <m:sub>
                        <m:r>
                          <w:rPr>
                            <w:rFonts w:ascii="Cambria Math" w:hAnsi="Cambria Math"/>
                            <w:szCs w:val="24"/>
                          </w:rPr>
                          <m:t>10</m:t>
                        </m:r>
                      </m:sub>
                    </m:sSub>
                  </m:fName>
                  <m:e>
                    <m:f>
                      <m:fPr>
                        <m:ctrlPr>
                          <w:rPr>
                            <w:rFonts w:ascii="Cambria Math" w:hAnsi="Cambria Math"/>
                            <w:i/>
                            <w:szCs w:val="24"/>
                          </w:rPr>
                        </m:ctrlPr>
                      </m:fPr>
                      <m:num>
                        <m:r>
                          <w:rPr>
                            <w:rFonts w:ascii="Cambria Math" w:hAnsi="Cambria Math"/>
                            <w:szCs w:val="24"/>
                          </w:rPr>
                          <m:t>p</m:t>
                        </m:r>
                      </m:num>
                      <m:den>
                        <m:sSub>
                          <m:sSubPr>
                            <m:ctrlPr>
                              <w:rPr>
                                <w:rFonts w:ascii="Cambria Math" w:hAnsi="Cambria Math"/>
                                <w:i/>
                                <w:szCs w:val="24"/>
                              </w:rPr>
                            </m:ctrlPr>
                          </m:sSubPr>
                          <m:e>
                            <m:r>
                              <w:rPr>
                                <w:rFonts w:ascii="Cambria Math" w:hAnsi="Cambria Math"/>
                                <w:szCs w:val="24"/>
                              </w:rPr>
                              <m:t>p</m:t>
                            </m:r>
                          </m:e>
                          <m:sub>
                            <m:r>
                              <w:rPr>
                                <w:rFonts w:ascii="Cambria Math" w:hAnsi="Cambria Math"/>
                                <w:szCs w:val="24"/>
                              </w:rPr>
                              <m:t>0</m:t>
                            </m:r>
                          </m:sub>
                        </m:sSub>
                      </m:den>
                    </m:f>
                  </m:e>
                </m:func>
              </m:oMath>
            </m:oMathPara>
          </w:p>
        </w:tc>
        <w:tc>
          <w:tcPr>
            <w:tcW w:w="1170" w:type="dxa"/>
            <w:vAlign w:val="center"/>
          </w:tcPr>
          <w:p w14:paraId="70B0C8D1" w14:textId="77777777" w:rsidR="002D04B2" w:rsidRDefault="002D04B2" w:rsidP="00735776">
            <w:pPr>
              <w:jc w:val="right"/>
            </w:pPr>
            <w:commentRangeStart w:id="26"/>
            <w:r w:rsidRPr="00B143EA">
              <w:t>(</w:t>
            </w:r>
            <w:fldSimple w:instr=" SEQ eq \* MERGEFORMAT ">
              <w:r w:rsidR="00C224C7">
                <w:rPr>
                  <w:noProof/>
                </w:rPr>
                <w:t>1</w:t>
              </w:r>
            </w:fldSimple>
            <w:commentRangeEnd w:id="26"/>
            <w:r>
              <w:rPr>
                <w:rStyle w:val="CommentReference"/>
              </w:rPr>
              <w:commentReference w:id="26"/>
            </w:r>
            <w:r w:rsidRPr="00B143EA">
              <w:t>)</w:t>
            </w:r>
          </w:p>
        </w:tc>
      </w:tr>
    </w:tbl>
    <w:p w14:paraId="43094A1D" w14:textId="77777777" w:rsidR="002D04B2" w:rsidRPr="00944D69" w:rsidRDefault="002D04B2" w:rsidP="002D04B2">
      <w:r w:rsidRPr="00944D69">
        <w:t xml:space="preserve">where </w:t>
      </w:r>
      <w:r w:rsidRPr="00944D69">
        <w:rPr>
          <w:i/>
          <w:iCs/>
        </w:rPr>
        <w:t>p</w:t>
      </w:r>
      <w:r w:rsidRPr="00944D69">
        <w:rPr>
          <w:vertAlign w:val="subscript"/>
        </w:rPr>
        <w:t>0</w:t>
      </w:r>
      <w:r w:rsidRPr="00944D69">
        <w:t xml:space="preserve"> is 20 </w:t>
      </w:r>
      <w:r w:rsidRPr="00944D69">
        <w:rPr>
          <w:rFonts w:ascii="Symbol" w:hAnsi="Symbol"/>
        </w:rPr>
        <w:t></w:t>
      </w:r>
      <w:r w:rsidRPr="00944D69">
        <w:t>Pa.</w:t>
      </w:r>
    </w:p>
    <w:p w14:paraId="566D1CB1" w14:textId="77777777" w:rsidR="002D04B2" w:rsidRDefault="002D04B2" w:rsidP="002D04B2">
      <w:pPr>
        <w:spacing w:before="120" w:after="120"/>
      </w:pPr>
      <w:r w:rsidRPr="00944D69">
        <w:t xml:space="preserve">The area of a circle is given </w:t>
      </w:r>
      <w:proofErr w:type="gramStart"/>
      <w:r w:rsidRPr="00944D69">
        <w:t>by</w:t>
      </w:r>
      <w:proofErr w:type="gramEnd"/>
    </w:p>
    <w:tbl>
      <w:tblPr>
        <w:tblStyle w:val="TableGrid"/>
        <w:tblW w:w="94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75"/>
        <w:gridCol w:w="1170"/>
      </w:tblGrid>
      <w:tr w:rsidR="002D04B2" w14:paraId="777067FB" w14:textId="77777777" w:rsidTr="00735776">
        <w:trPr>
          <w:trHeight w:val="542"/>
        </w:trPr>
        <w:tc>
          <w:tcPr>
            <w:tcW w:w="8275" w:type="dxa"/>
          </w:tcPr>
          <w:p w14:paraId="32F28A31" w14:textId="77777777" w:rsidR="002D04B2" w:rsidRDefault="002D04B2" w:rsidP="00735776">
            <w:pPr>
              <w:spacing w:before="120" w:after="120"/>
            </w:pPr>
            <m:oMathPara>
              <m:oMath>
                <m:r>
                  <w:rPr>
                    <w:rFonts w:ascii="Cambria Math" w:hAnsi="Cambria Math"/>
                    <w:szCs w:val="24"/>
                  </w:rPr>
                  <m:t>A=π</m:t>
                </m:r>
                <m:sSup>
                  <m:sSupPr>
                    <m:ctrlPr>
                      <w:rPr>
                        <w:rFonts w:ascii="Cambria Math" w:hAnsi="Cambria Math"/>
                        <w:szCs w:val="24"/>
                      </w:rPr>
                    </m:ctrlPr>
                  </m:sSupPr>
                  <m:e>
                    <m:r>
                      <w:rPr>
                        <w:rFonts w:ascii="Cambria Math" w:hAnsi="Cambria Math"/>
                        <w:szCs w:val="24"/>
                      </w:rPr>
                      <m:t>r</m:t>
                    </m:r>
                  </m:e>
                  <m:sup>
                    <m:r>
                      <w:rPr>
                        <w:rFonts w:ascii="Cambria Math" w:hAnsi="Cambria Math"/>
                        <w:szCs w:val="24"/>
                      </w:rPr>
                      <m:t>2</m:t>
                    </m:r>
                  </m:sup>
                </m:sSup>
              </m:oMath>
            </m:oMathPara>
          </w:p>
        </w:tc>
        <w:tc>
          <w:tcPr>
            <w:tcW w:w="1170" w:type="dxa"/>
          </w:tcPr>
          <w:p w14:paraId="1DAC561D" w14:textId="77777777" w:rsidR="002D04B2" w:rsidRDefault="002D04B2" w:rsidP="00735776">
            <w:pPr>
              <w:spacing w:before="120" w:after="120"/>
              <w:jc w:val="right"/>
            </w:pPr>
            <w:r w:rsidRPr="00B143EA">
              <w:t>(</w:t>
            </w:r>
            <w:fldSimple w:instr=" SEQ eq \* MERGEFORMAT ">
              <w:r w:rsidR="00C224C7">
                <w:rPr>
                  <w:noProof/>
                </w:rPr>
                <w:t>2</w:t>
              </w:r>
            </w:fldSimple>
            <w:r w:rsidRPr="00B143EA">
              <w:t>)</w:t>
            </w:r>
          </w:p>
        </w:tc>
      </w:tr>
    </w:tbl>
    <w:p w14:paraId="2E51F308" w14:textId="77777777" w:rsidR="002D04B2" w:rsidRPr="00944D69" w:rsidRDefault="002D04B2" w:rsidP="002D04B2">
      <w:r w:rsidRPr="00944D69">
        <w:t xml:space="preserve">where </w:t>
      </w:r>
      <w:r w:rsidRPr="00944D69">
        <w:rPr>
          <w:i/>
          <w:iCs/>
        </w:rPr>
        <w:t>r</w:t>
      </w:r>
      <w:r w:rsidRPr="00944D69">
        <w:t xml:space="preserve"> is the radius.</w:t>
      </w:r>
    </w:p>
    <w:p w14:paraId="18E554A6" w14:textId="77777777" w:rsidR="002D04B2" w:rsidRDefault="002D04B2" w:rsidP="002D04B2">
      <w:pPr>
        <w:spacing w:before="120" w:after="120"/>
      </w:pPr>
      <w:r w:rsidRPr="00944D69">
        <w:t xml:space="preserve">The Taylor expansion is given </w:t>
      </w:r>
      <w:proofErr w:type="gramStart"/>
      <w:r w:rsidRPr="00944D69">
        <w:t>by</w:t>
      </w:r>
      <w:proofErr w:type="gramEnd"/>
    </w:p>
    <w:tbl>
      <w:tblPr>
        <w:tblStyle w:val="TableGrid"/>
        <w:tblW w:w="94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62"/>
        <w:gridCol w:w="1086"/>
      </w:tblGrid>
      <w:tr w:rsidR="002D04B2" w14:paraId="1E15D8C4" w14:textId="77777777" w:rsidTr="00735776">
        <w:trPr>
          <w:trHeight w:val="689"/>
        </w:trPr>
        <w:tc>
          <w:tcPr>
            <w:tcW w:w="8362" w:type="dxa"/>
          </w:tcPr>
          <w:p w14:paraId="30ED1682" w14:textId="77777777" w:rsidR="002D04B2" w:rsidRDefault="00AB77A9" w:rsidP="00735776">
            <w:pPr>
              <w:spacing w:before="120" w:after="120"/>
            </w:pPr>
            <m:oMathPara>
              <m:oMath>
                <m:sSup>
                  <m:sSupPr>
                    <m:ctrlPr>
                      <w:rPr>
                        <w:rFonts w:ascii="Cambria Math" w:hAnsi="Cambria Math"/>
                        <w:szCs w:val="24"/>
                      </w:rPr>
                    </m:ctrlPr>
                  </m:sSupPr>
                  <m:e>
                    <m:r>
                      <w:rPr>
                        <w:rFonts w:ascii="Cambria Math" w:hAnsi="Cambria Math"/>
                        <w:szCs w:val="24"/>
                      </w:rPr>
                      <m:t>e</m:t>
                    </m:r>
                  </m:e>
                  <m:sup>
                    <m:r>
                      <w:rPr>
                        <w:rFonts w:ascii="Cambria Math" w:hAnsi="Cambria Math"/>
                        <w:szCs w:val="24"/>
                      </w:rPr>
                      <m:t>x</m:t>
                    </m:r>
                  </m:sup>
                </m:sSup>
                <m:r>
                  <w:rPr>
                    <w:rFonts w:ascii="Cambria Math" w:hAnsi="Cambria Math"/>
                    <w:szCs w:val="24"/>
                  </w:rPr>
                  <m:t>=1+</m:t>
                </m:r>
                <m:f>
                  <m:fPr>
                    <m:ctrlPr>
                      <w:rPr>
                        <w:rFonts w:ascii="Cambria Math" w:hAnsi="Cambria Math"/>
                        <w:szCs w:val="24"/>
                      </w:rPr>
                    </m:ctrlPr>
                  </m:fPr>
                  <m:num>
                    <m:r>
                      <w:rPr>
                        <w:rFonts w:ascii="Cambria Math" w:hAnsi="Cambria Math"/>
                        <w:szCs w:val="24"/>
                      </w:rPr>
                      <m:t>x</m:t>
                    </m:r>
                  </m:num>
                  <m:den>
                    <m:r>
                      <w:rPr>
                        <w:rFonts w:ascii="Cambria Math" w:hAnsi="Cambria Math"/>
                        <w:szCs w:val="24"/>
                      </w:rPr>
                      <m:t>1!</m:t>
                    </m:r>
                  </m:den>
                </m:f>
                <m:r>
                  <w:rPr>
                    <w:rFonts w:ascii="Cambria Math" w:hAnsi="Cambria Math"/>
                    <w:szCs w:val="24"/>
                  </w:rPr>
                  <m:t>+</m:t>
                </m:r>
                <m:f>
                  <m:fPr>
                    <m:ctrlPr>
                      <w:rPr>
                        <w:rFonts w:ascii="Cambria Math" w:hAnsi="Cambria Math"/>
                        <w:szCs w:val="24"/>
                      </w:rPr>
                    </m:ctrlPr>
                  </m:fPr>
                  <m:num>
                    <m:sSup>
                      <m:sSupPr>
                        <m:ctrlPr>
                          <w:rPr>
                            <w:rFonts w:ascii="Cambria Math" w:hAnsi="Cambria Math"/>
                            <w:szCs w:val="24"/>
                          </w:rPr>
                        </m:ctrlPr>
                      </m:sSupPr>
                      <m:e>
                        <m:r>
                          <w:rPr>
                            <w:rFonts w:ascii="Cambria Math" w:hAnsi="Cambria Math"/>
                            <w:szCs w:val="24"/>
                          </w:rPr>
                          <m:t>x</m:t>
                        </m:r>
                      </m:e>
                      <m:sup>
                        <m:r>
                          <w:rPr>
                            <w:rFonts w:ascii="Cambria Math" w:hAnsi="Cambria Math"/>
                            <w:szCs w:val="24"/>
                          </w:rPr>
                          <m:t>2</m:t>
                        </m:r>
                      </m:sup>
                    </m:sSup>
                  </m:num>
                  <m:den>
                    <m:r>
                      <w:rPr>
                        <w:rFonts w:ascii="Cambria Math" w:hAnsi="Cambria Math"/>
                        <w:szCs w:val="24"/>
                      </w:rPr>
                      <m:t>2!</m:t>
                    </m:r>
                  </m:den>
                </m:f>
                <m:r>
                  <w:rPr>
                    <w:rFonts w:ascii="Cambria Math" w:hAnsi="Cambria Math"/>
                    <w:szCs w:val="24"/>
                  </w:rPr>
                  <m:t>+</m:t>
                </m:r>
                <m:f>
                  <m:fPr>
                    <m:ctrlPr>
                      <w:rPr>
                        <w:rFonts w:ascii="Cambria Math" w:hAnsi="Cambria Math"/>
                        <w:szCs w:val="24"/>
                      </w:rPr>
                    </m:ctrlPr>
                  </m:fPr>
                  <m:num>
                    <m:sSup>
                      <m:sSupPr>
                        <m:ctrlPr>
                          <w:rPr>
                            <w:rFonts w:ascii="Cambria Math" w:hAnsi="Cambria Math"/>
                            <w:szCs w:val="24"/>
                          </w:rPr>
                        </m:ctrlPr>
                      </m:sSupPr>
                      <m:e>
                        <m:r>
                          <w:rPr>
                            <w:rFonts w:ascii="Cambria Math" w:hAnsi="Cambria Math"/>
                            <w:szCs w:val="24"/>
                          </w:rPr>
                          <m:t>x</m:t>
                        </m:r>
                      </m:e>
                      <m:sup>
                        <m:r>
                          <w:rPr>
                            <w:rFonts w:ascii="Cambria Math" w:hAnsi="Cambria Math"/>
                            <w:szCs w:val="24"/>
                          </w:rPr>
                          <m:t>3</m:t>
                        </m:r>
                      </m:sup>
                    </m:sSup>
                  </m:num>
                  <m:den>
                    <m:r>
                      <w:rPr>
                        <w:rFonts w:ascii="Cambria Math" w:hAnsi="Cambria Math"/>
                        <w:szCs w:val="24"/>
                      </w:rPr>
                      <m:t>3!</m:t>
                    </m:r>
                  </m:den>
                </m:f>
                <m:r>
                  <w:rPr>
                    <w:rFonts w:ascii="Cambria Math" w:hAnsi="Cambria Math"/>
                    <w:szCs w:val="24"/>
                  </w:rPr>
                  <m:t>+…,</m:t>
                </m:r>
                <m:r>
                  <m:rPr>
                    <m:sty m:val="p"/>
                  </m:rPr>
                  <w:rPr>
                    <w:rFonts w:ascii="Cambria Math" w:hAnsi="Cambria Math"/>
                    <w:szCs w:val="24"/>
                  </w:rPr>
                  <m:t xml:space="preserve">  </m:t>
                </m:r>
                <m:r>
                  <w:rPr>
                    <w:rFonts w:ascii="Cambria Math" w:hAnsi="Cambria Math"/>
                    <w:szCs w:val="24"/>
                  </w:rPr>
                  <m:t>-∞&lt;x&lt;∞</m:t>
                </m:r>
              </m:oMath>
            </m:oMathPara>
          </w:p>
        </w:tc>
        <w:tc>
          <w:tcPr>
            <w:tcW w:w="1086" w:type="dxa"/>
            <w:vAlign w:val="center"/>
          </w:tcPr>
          <w:p w14:paraId="12854788" w14:textId="77777777" w:rsidR="002D04B2" w:rsidRDefault="002D04B2" w:rsidP="00735776">
            <w:pPr>
              <w:spacing w:before="120" w:after="120"/>
              <w:jc w:val="right"/>
            </w:pPr>
            <w:r>
              <w:t>(</w:t>
            </w:r>
            <w:fldSimple w:instr=" SEQ eq \* MERGEFORMAT ">
              <w:r w:rsidR="00C224C7">
                <w:rPr>
                  <w:noProof/>
                </w:rPr>
                <w:t>3</w:t>
              </w:r>
            </w:fldSimple>
            <w:r>
              <w:t>)</w:t>
            </w:r>
          </w:p>
        </w:tc>
      </w:tr>
    </w:tbl>
    <w:p w14:paraId="47299F0F" w14:textId="77777777" w:rsidR="002D04B2" w:rsidRPr="00944D69" w:rsidRDefault="002D04B2" w:rsidP="002D04B2">
      <w:pPr>
        <w:spacing w:before="120" w:after="120"/>
      </w:pPr>
    </w:p>
    <w:p w14:paraId="22C7E3B5" w14:textId="77777777" w:rsidR="002D04B2" w:rsidRDefault="002D04B2" w:rsidP="002D04B2">
      <w:pPr>
        <w:spacing w:before="120" w:after="120"/>
      </w:pPr>
      <w:r w:rsidRPr="00944D69">
        <w:t xml:space="preserve">The Fourier series is given </w:t>
      </w:r>
      <w:proofErr w:type="gramStart"/>
      <w:r w:rsidRPr="00944D69">
        <w:t>by</w:t>
      </w:r>
      <w:proofErr w:type="gramEnd"/>
    </w:p>
    <w:tbl>
      <w:tblPr>
        <w:tblStyle w:val="TableGrid"/>
        <w:tblW w:w="94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64"/>
        <w:gridCol w:w="1084"/>
      </w:tblGrid>
      <w:tr w:rsidR="002D04B2" w14:paraId="77AF5D1E" w14:textId="77777777" w:rsidTr="00735776">
        <w:trPr>
          <w:trHeight w:val="829"/>
        </w:trPr>
        <w:tc>
          <w:tcPr>
            <w:tcW w:w="8364" w:type="dxa"/>
          </w:tcPr>
          <w:p w14:paraId="697767C0" w14:textId="77777777" w:rsidR="002D04B2" w:rsidRDefault="002D04B2" w:rsidP="00735776">
            <w:pPr>
              <w:spacing w:before="120" w:after="120"/>
            </w:pPr>
            <m:oMathPara>
              <m:oMath>
                <m:r>
                  <w:rPr>
                    <w:rFonts w:ascii="Cambria Math" w:hAnsi="Cambria Math"/>
                    <w:szCs w:val="24"/>
                  </w:rPr>
                  <m:t>f</m:t>
                </m:r>
                <m:d>
                  <m:dPr>
                    <m:ctrlPr>
                      <w:rPr>
                        <w:rFonts w:ascii="Cambria Math" w:hAnsi="Cambria Math"/>
                        <w:szCs w:val="24"/>
                      </w:rPr>
                    </m:ctrlPr>
                  </m:dPr>
                  <m:e>
                    <m:r>
                      <w:rPr>
                        <w:rFonts w:ascii="Cambria Math" w:hAnsi="Cambria Math"/>
                        <w:szCs w:val="24"/>
                      </w:rPr>
                      <m:t>x</m:t>
                    </m:r>
                  </m:e>
                </m:d>
                <m:r>
                  <w:rPr>
                    <w:rFonts w:ascii="Cambria Math" w:hAnsi="Cambria Math"/>
                    <w:szCs w:val="24"/>
                  </w:rPr>
                  <m:t>=</m:t>
                </m:r>
                <m:sSub>
                  <m:sSubPr>
                    <m:ctrlPr>
                      <w:rPr>
                        <w:rFonts w:ascii="Cambria Math" w:hAnsi="Cambria Math"/>
                        <w:szCs w:val="24"/>
                      </w:rPr>
                    </m:ctrlPr>
                  </m:sSubPr>
                  <m:e>
                    <m:r>
                      <w:rPr>
                        <w:rFonts w:ascii="Cambria Math" w:hAnsi="Cambria Math"/>
                        <w:szCs w:val="24"/>
                      </w:rPr>
                      <m:t>a</m:t>
                    </m:r>
                  </m:e>
                  <m:sub>
                    <m:r>
                      <w:rPr>
                        <w:rFonts w:ascii="Cambria Math" w:hAnsi="Cambria Math"/>
                        <w:szCs w:val="24"/>
                      </w:rPr>
                      <m:t>0</m:t>
                    </m:r>
                  </m:sub>
                </m:sSub>
                <m:r>
                  <w:rPr>
                    <w:rFonts w:ascii="Cambria Math" w:hAnsi="Cambria Math"/>
                    <w:szCs w:val="24"/>
                  </w:rPr>
                  <m:t>+</m:t>
                </m:r>
                <m:nary>
                  <m:naryPr>
                    <m:chr m:val="∑"/>
                    <m:grow m:val="1"/>
                    <m:ctrlPr>
                      <w:rPr>
                        <w:rFonts w:ascii="Cambria Math" w:hAnsi="Cambria Math"/>
                        <w:szCs w:val="24"/>
                      </w:rPr>
                    </m:ctrlPr>
                  </m:naryPr>
                  <m:sub>
                    <m:r>
                      <w:rPr>
                        <w:rFonts w:ascii="Cambria Math" w:hAnsi="Cambria Math"/>
                        <w:szCs w:val="24"/>
                      </w:rPr>
                      <m:t>n=1</m:t>
                    </m:r>
                  </m:sub>
                  <m:sup>
                    <m:r>
                      <w:rPr>
                        <w:rFonts w:ascii="Cambria Math" w:hAnsi="Cambria Math"/>
                        <w:szCs w:val="24"/>
                      </w:rPr>
                      <m:t>∞</m:t>
                    </m:r>
                  </m:sup>
                  <m:e>
                    <m:d>
                      <m:dPr>
                        <m:ctrlPr>
                          <w:rPr>
                            <w:rFonts w:ascii="Cambria Math" w:hAnsi="Cambria Math"/>
                            <w:szCs w:val="24"/>
                          </w:rPr>
                        </m:ctrlPr>
                      </m:dPr>
                      <m:e>
                        <m:sSub>
                          <m:sSubPr>
                            <m:ctrlPr>
                              <w:rPr>
                                <w:rFonts w:ascii="Cambria Math" w:hAnsi="Cambria Math"/>
                                <w:szCs w:val="24"/>
                              </w:rPr>
                            </m:ctrlPr>
                          </m:sSubPr>
                          <m:e>
                            <m:r>
                              <w:rPr>
                                <w:rFonts w:ascii="Cambria Math" w:eastAsia="Cambria Math" w:hAnsi="Cambria Math" w:cs="Cambria Math"/>
                                <w:szCs w:val="24"/>
                              </w:rPr>
                              <m:t>a</m:t>
                            </m:r>
                          </m:e>
                          <m:sub>
                            <m:r>
                              <w:rPr>
                                <w:rFonts w:ascii="Cambria Math" w:eastAsia="Cambria Math" w:hAnsi="Cambria Math" w:cs="Cambria Math"/>
                                <w:szCs w:val="24"/>
                              </w:rPr>
                              <m:t>n</m:t>
                            </m:r>
                          </m:sub>
                        </m:sSub>
                        <m:func>
                          <m:funcPr>
                            <m:ctrlPr>
                              <w:rPr>
                                <w:rFonts w:ascii="Cambria Math" w:hAnsi="Cambria Math"/>
                                <w:szCs w:val="24"/>
                              </w:rPr>
                            </m:ctrlPr>
                          </m:funcPr>
                          <m:fName>
                            <m:r>
                              <m:rPr>
                                <m:sty m:val="p"/>
                              </m:rPr>
                              <w:rPr>
                                <w:rFonts w:ascii="Cambria Math" w:eastAsia="Cambria Math" w:hAnsi="Cambria Math" w:cs="Cambria Math"/>
                                <w:szCs w:val="24"/>
                              </w:rPr>
                              <m:t>cos</m:t>
                            </m:r>
                          </m:fName>
                          <m:e>
                            <m:f>
                              <m:fPr>
                                <m:ctrlPr>
                                  <w:rPr>
                                    <w:rFonts w:ascii="Cambria Math" w:hAnsi="Cambria Math"/>
                                    <w:szCs w:val="24"/>
                                  </w:rPr>
                                </m:ctrlPr>
                              </m:fPr>
                              <m:num>
                                <m:r>
                                  <w:rPr>
                                    <w:rFonts w:ascii="Cambria Math" w:eastAsia="Cambria Math" w:hAnsi="Cambria Math" w:cs="Cambria Math"/>
                                    <w:szCs w:val="24"/>
                                  </w:rPr>
                                  <m:t>nπx</m:t>
                                </m:r>
                              </m:num>
                              <m:den>
                                <m:r>
                                  <w:rPr>
                                    <w:rFonts w:ascii="Cambria Math" w:eastAsia="Cambria Math" w:hAnsi="Cambria Math" w:cs="Cambria Math"/>
                                    <w:szCs w:val="24"/>
                                  </w:rPr>
                                  <m:t>L</m:t>
                                </m:r>
                              </m:den>
                            </m:f>
                          </m:e>
                        </m:func>
                        <m:r>
                          <w:rPr>
                            <w:rFonts w:ascii="Cambria Math" w:eastAsia="Cambria Math" w:hAnsi="Cambria Math" w:cs="Cambria Math"/>
                            <w:szCs w:val="24"/>
                          </w:rPr>
                          <m:t>+</m:t>
                        </m:r>
                        <m:sSub>
                          <m:sSubPr>
                            <m:ctrlPr>
                              <w:rPr>
                                <w:rFonts w:ascii="Cambria Math" w:hAnsi="Cambria Math"/>
                                <w:szCs w:val="24"/>
                              </w:rPr>
                            </m:ctrlPr>
                          </m:sSubPr>
                          <m:e>
                            <m:r>
                              <w:rPr>
                                <w:rFonts w:ascii="Cambria Math" w:eastAsia="Cambria Math" w:hAnsi="Cambria Math" w:cs="Cambria Math"/>
                                <w:szCs w:val="24"/>
                              </w:rPr>
                              <m:t>b</m:t>
                            </m:r>
                          </m:e>
                          <m:sub>
                            <m:r>
                              <w:rPr>
                                <w:rFonts w:ascii="Cambria Math" w:eastAsia="Cambria Math" w:hAnsi="Cambria Math" w:cs="Cambria Math"/>
                                <w:szCs w:val="24"/>
                              </w:rPr>
                              <m:t>n</m:t>
                            </m:r>
                          </m:sub>
                        </m:sSub>
                        <m:func>
                          <m:funcPr>
                            <m:ctrlPr>
                              <w:rPr>
                                <w:rFonts w:ascii="Cambria Math" w:hAnsi="Cambria Math"/>
                                <w:szCs w:val="24"/>
                              </w:rPr>
                            </m:ctrlPr>
                          </m:funcPr>
                          <m:fName>
                            <m:r>
                              <m:rPr>
                                <m:sty m:val="p"/>
                              </m:rPr>
                              <w:rPr>
                                <w:rFonts w:ascii="Cambria Math" w:eastAsia="Cambria Math" w:hAnsi="Cambria Math" w:cs="Cambria Math"/>
                                <w:szCs w:val="24"/>
                              </w:rPr>
                              <m:t>sin</m:t>
                            </m:r>
                          </m:fName>
                          <m:e>
                            <m:f>
                              <m:fPr>
                                <m:ctrlPr>
                                  <w:rPr>
                                    <w:rFonts w:ascii="Cambria Math" w:hAnsi="Cambria Math"/>
                                    <w:szCs w:val="24"/>
                                  </w:rPr>
                                </m:ctrlPr>
                              </m:fPr>
                              <m:num>
                                <m:r>
                                  <w:rPr>
                                    <w:rFonts w:ascii="Cambria Math" w:eastAsia="Cambria Math" w:hAnsi="Cambria Math" w:cs="Cambria Math"/>
                                    <w:szCs w:val="24"/>
                                  </w:rPr>
                                  <m:t>nπx</m:t>
                                </m:r>
                              </m:num>
                              <m:den>
                                <m:r>
                                  <w:rPr>
                                    <w:rFonts w:ascii="Cambria Math" w:eastAsia="Cambria Math" w:hAnsi="Cambria Math" w:cs="Cambria Math"/>
                                    <w:szCs w:val="24"/>
                                  </w:rPr>
                                  <m:t>L</m:t>
                                </m:r>
                              </m:den>
                            </m:f>
                          </m:e>
                        </m:func>
                      </m:e>
                    </m:d>
                  </m:e>
                </m:nary>
              </m:oMath>
            </m:oMathPara>
          </w:p>
        </w:tc>
        <w:tc>
          <w:tcPr>
            <w:tcW w:w="1084" w:type="dxa"/>
            <w:vAlign w:val="center"/>
          </w:tcPr>
          <w:p w14:paraId="24D41827" w14:textId="77777777" w:rsidR="002D04B2" w:rsidRDefault="002D04B2" w:rsidP="00735776">
            <w:pPr>
              <w:spacing w:before="120" w:after="120"/>
              <w:jc w:val="right"/>
            </w:pPr>
            <w:r w:rsidRPr="00B143EA">
              <w:t>(</w:t>
            </w:r>
            <w:fldSimple w:instr=" seq eq \* MERGEFORMAT ">
              <w:r w:rsidR="00C224C7">
                <w:rPr>
                  <w:noProof/>
                </w:rPr>
                <w:t>4</w:t>
              </w:r>
            </w:fldSimple>
            <w:r w:rsidRPr="00B143EA">
              <w:t>)</w:t>
            </w:r>
          </w:p>
        </w:tc>
      </w:tr>
    </w:tbl>
    <w:p w14:paraId="1D9436A5" w14:textId="77777777" w:rsidR="002D04B2" w:rsidRPr="00944D69" w:rsidRDefault="002D04B2" w:rsidP="002D04B2"/>
    <w:p w14:paraId="5A011D66" w14:textId="77777777" w:rsidR="00F85064" w:rsidRPr="00944D69" w:rsidRDefault="00F85064" w:rsidP="006445D8">
      <w:pPr>
        <w:pStyle w:val="Heading1"/>
      </w:pPr>
      <w:commentRangeStart w:id="27"/>
      <w:r w:rsidRPr="00944D69">
        <w:t>Tables</w:t>
      </w:r>
      <w:bookmarkEnd w:id="24"/>
      <w:commentRangeEnd w:id="27"/>
      <w:r w:rsidR="00D73875">
        <w:rPr>
          <w:rStyle w:val="CommentReference"/>
          <w:b w:val="0"/>
          <w:bCs w:val="0"/>
        </w:rPr>
        <w:commentReference w:id="27"/>
      </w:r>
    </w:p>
    <w:p w14:paraId="77D1BA80" w14:textId="77777777" w:rsidR="0081353D" w:rsidRPr="00944D69" w:rsidRDefault="002D1DCF" w:rsidP="00E80C60">
      <w:r w:rsidRPr="00944D69">
        <w:t>Tables should be prepared using the Table layout tool</w:t>
      </w:r>
      <w:r w:rsidR="00363AA4" w:rsidRPr="00944D69">
        <w:t xml:space="preserve">. </w:t>
      </w:r>
      <w:r w:rsidR="007E09BD">
        <w:t xml:space="preserve">Format the table caption with the Table Caption style. </w:t>
      </w:r>
      <w:r w:rsidR="00F85064" w:rsidRPr="00944D69">
        <w:t>Format the table content using one of the Table Text styles.</w:t>
      </w:r>
      <w:r w:rsidR="007E09BD">
        <w:t xml:space="preserve"> </w:t>
      </w:r>
    </w:p>
    <w:p w14:paraId="43ECC8A5" w14:textId="77777777" w:rsidR="00F85064" w:rsidRPr="00944D69" w:rsidRDefault="00F85064" w:rsidP="006445D8">
      <w:pPr>
        <w:pStyle w:val="Tablecaption"/>
      </w:pPr>
      <w:bookmarkStart w:id="28" w:name="_Toc27318972"/>
      <w:r w:rsidRPr="00944D69">
        <w:lastRenderedPageBreak/>
        <w:t xml:space="preserve">Table 1 – </w:t>
      </w:r>
      <w:r w:rsidR="00806888">
        <w:t>Sample table without notes or footnotes.</w:t>
      </w:r>
      <w:bookmarkEnd w:id="28"/>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52"/>
        <w:gridCol w:w="2952"/>
        <w:gridCol w:w="2952"/>
      </w:tblGrid>
      <w:tr w:rsidR="00881092" w:rsidRPr="00944D69" w14:paraId="688B8AF7" w14:textId="77777777" w:rsidTr="00881092">
        <w:trPr>
          <w:trHeight w:val="665"/>
          <w:jc w:val="center"/>
        </w:trPr>
        <w:tc>
          <w:tcPr>
            <w:tcW w:w="2952" w:type="dxa"/>
            <w:vAlign w:val="center"/>
          </w:tcPr>
          <w:p w14:paraId="6DDA3D6D" w14:textId="77777777" w:rsidR="00881092" w:rsidRPr="00944D69" w:rsidRDefault="00881092" w:rsidP="00881092">
            <w:pPr>
              <w:pStyle w:val="Tabletext10"/>
              <w:jc w:val="center"/>
              <w:rPr>
                <w:b/>
                <w:bCs/>
              </w:rPr>
            </w:pPr>
            <w:r w:rsidRPr="00944D69">
              <w:rPr>
                <w:b/>
                <w:bCs/>
              </w:rPr>
              <w:t>Type</w:t>
            </w:r>
          </w:p>
        </w:tc>
        <w:tc>
          <w:tcPr>
            <w:tcW w:w="2952" w:type="dxa"/>
            <w:vAlign w:val="center"/>
          </w:tcPr>
          <w:p w14:paraId="6873767B" w14:textId="77777777" w:rsidR="00945419" w:rsidRPr="00944D69" w:rsidRDefault="00881092" w:rsidP="00881092">
            <w:pPr>
              <w:pStyle w:val="Tabletext10"/>
              <w:jc w:val="center"/>
              <w:rPr>
                <w:b/>
                <w:bCs/>
              </w:rPr>
            </w:pPr>
            <w:r w:rsidRPr="00944D69">
              <w:rPr>
                <w:b/>
                <w:bCs/>
              </w:rPr>
              <w:t>Distance</w:t>
            </w:r>
            <w:r w:rsidR="00945419">
              <w:rPr>
                <w:b/>
                <w:bCs/>
              </w:rPr>
              <w:br/>
              <w:t>(m)</w:t>
            </w:r>
          </w:p>
        </w:tc>
        <w:tc>
          <w:tcPr>
            <w:tcW w:w="2952" w:type="dxa"/>
            <w:vAlign w:val="center"/>
          </w:tcPr>
          <w:p w14:paraId="30953E80" w14:textId="77777777" w:rsidR="00881092" w:rsidRPr="00944D69" w:rsidRDefault="00881092" w:rsidP="00881092">
            <w:pPr>
              <w:pStyle w:val="Tabletext10"/>
              <w:jc w:val="center"/>
              <w:rPr>
                <w:b/>
                <w:bCs/>
              </w:rPr>
            </w:pPr>
            <w:r w:rsidRPr="00944D69">
              <w:rPr>
                <w:b/>
                <w:bCs/>
              </w:rPr>
              <w:t>Sound Pressure Level</w:t>
            </w:r>
            <w:r w:rsidR="00945419">
              <w:rPr>
                <w:b/>
                <w:bCs/>
              </w:rPr>
              <w:br/>
              <w:t>(dB)</w:t>
            </w:r>
          </w:p>
        </w:tc>
      </w:tr>
      <w:tr w:rsidR="00881092" w:rsidRPr="00944D69" w14:paraId="14A2A933" w14:textId="77777777" w:rsidTr="00EB284A">
        <w:trPr>
          <w:jc w:val="center"/>
        </w:trPr>
        <w:tc>
          <w:tcPr>
            <w:tcW w:w="2952" w:type="dxa"/>
          </w:tcPr>
          <w:p w14:paraId="4C5F1719" w14:textId="77777777" w:rsidR="00881092" w:rsidRPr="00944D69" w:rsidRDefault="00881092" w:rsidP="00881092">
            <w:pPr>
              <w:pStyle w:val="Tabletext9"/>
              <w:jc w:val="center"/>
            </w:pPr>
            <w:r w:rsidRPr="00944D69">
              <w:t>1</w:t>
            </w:r>
          </w:p>
        </w:tc>
        <w:tc>
          <w:tcPr>
            <w:tcW w:w="2952" w:type="dxa"/>
          </w:tcPr>
          <w:p w14:paraId="7705ED19" w14:textId="77777777" w:rsidR="00881092" w:rsidRPr="00944D69" w:rsidRDefault="00881092" w:rsidP="00714657">
            <w:pPr>
              <w:pStyle w:val="Tabletext9"/>
              <w:tabs>
                <w:tab w:val="decimal" w:pos="1350"/>
              </w:tabs>
              <w:jc w:val="left"/>
            </w:pPr>
            <w:commentRangeStart w:id="29"/>
            <w:r w:rsidRPr="00944D69">
              <w:t>1.0</w:t>
            </w:r>
            <w:commentRangeEnd w:id="29"/>
            <w:r w:rsidR="00D73875">
              <w:rPr>
                <w:rStyle w:val="CommentReference"/>
                <w:lang w:val="en-US"/>
              </w:rPr>
              <w:commentReference w:id="29"/>
            </w:r>
          </w:p>
        </w:tc>
        <w:tc>
          <w:tcPr>
            <w:tcW w:w="2952" w:type="dxa"/>
          </w:tcPr>
          <w:p w14:paraId="3965E22D" w14:textId="77777777" w:rsidR="00881092" w:rsidRPr="00944D69" w:rsidRDefault="00881092" w:rsidP="00881092">
            <w:pPr>
              <w:pStyle w:val="Tabletext9"/>
              <w:tabs>
                <w:tab w:val="decimal" w:pos="1350"/>
              </w:tabs>
              <w:jc w:val="left"/>
            </w:pPr>
            <w:r w:rsidRPr="00944D69">
              <w:t>50</w:t>
            </w:r>
          </w:p>
        </w:tc>
      </w:tr>
      <w:tr w:rsidR="00881092" w:rsidRPr="00944D69" w14:paraId="3174239B" w14:textId="77777777" w:rsidTr="00881092">
        <w:trPr>
          <w:jc w:val="center"/>
        </w:trPr>
        <w:tc>
          <w:tcPr>
            <w:tcW w:w="2952" w:type="dxa"/>
          </w:tcPr>
          <w:p w14:paraId="3F41BCA1" w14:textId="77777777" w:rsidR="00881092" w:rsidRPr="00944D69" w:rsidRDefault="00881092" w:rsidP="00881092">
            <w:pPr>
              <w:pStyle w:val="Tabletext9"/>
              <w:jc w:val="center"/>
            </w:pPr>
            <w:r w:rsidRPr="00944D69">
              <w:t>2</w:t>
            </w:r>
          </w:p>
        </w:tc>
        <w:tc>
          <w:tcPr>
            <w:tcW w:w="2952" w:type="dxa"/>
          </w:tcPr>
          <w:p w14:paraId="57EE41AE" w14:textId="77777777" w:rsidR="00881092" w:rsidRPr="00944D69" w:rsidRDefault="00881092" w:rsidP="00714657">
            <w:pPr>
              <w:pStyle w:val="Tabletext9"/>
              <w:tabs>
                <w:tab w:val="decimal" w:pos="1350"/>
              </w:tabs>
              <w:jc w:val="left"/>
            </w:pPr>
            <w:r w:rsidRPr="00944D69">
              <w:t>1.5</w:t>
            </w:r>
          </w:p>
        </w:tc>
        <w:tc>
          <w:tcPr>
            <w:tcW w:w="2952" w:type="dxa"/>
          </w:tcPr>
          <w:p w14:paraId="6A5A9E34" w14:textId="77777777" w:rsidR="00881092" w:rsidRPr="00944D69" w:rsidRDefault="00881092" w:rsidP="00881092">
            <w:pPr>
              <w:pStyle w:val="Tabletext9"/>
              <w:tabs>
                <w:tab w:val="decimal" w:pos="1350"/>
              </w:tabs>
              <w:jc w:val="left"/>
            </w:pPr>
            <w:r w:rsidRPr="00944D69">
              <w:t>55</w:t>
            </w:r>
          </w:p>
        </w:tc>
      </w:tr>
      <w:tr w:rsidR="00881092" w:rsidRPr="00944D69" w14:paraId="05D99CE1" w14:textId="77777777" w:rsidTr="00881092">
        <w:trPr>
          <w:jc w:val="center"/>
        </w:trPr>
        <w:tc>
          <w:tcPr>
            <w:tcW w:w="2952" w:type="dxa"/>
          </w:tcPr>
          <w:p w14:paraId="4F86CEAB" w14:textId="77777777" w:rsidR="00881092" w:rsidRPr="00944D69" w:rsidRDefault="00881092" w:rsidP="00881092">
            <w:pPr>
              <w:pStyle w:val="Tabletext9"/>
              <w:jc w:val="center"/>
            </w:pPr>
            <w:r w:rsidRPr="00944D69">
              <w:t>3</w:t>
            </w:r>
          </w:p>
        </w:tc>
        <w:tc>
          <w:tcPr>
            <w:tcW w:w="2952" w:type="dxa"/>
          </w:tcPr>
          <w:p w14:paraId="01B35C67" w14:textId="77777777" w:rsidR="00881092" w:rsidRPr="00944D69" w:rsidRDefault="00881092" w:rsidP="00714657">
            <w:pPr>
              <w:pStyle w:val="Tabletext9"/>
              <w:tabs>
                <w:tab w:val="decimal" w:pos="1350"/>
              </w:tabs>
              <w:jc w:val="left"/>
            </w:pPr>
            <w:r w:rsidRPr="00944D69">
              <w:t>2.0</w:t>
            </w:r>
          </w:p>
        </w:tc>
        <w:tc>
          <w:tcPr>
            <w:tcW w:w="2952" w:type="dxa"/>
          </w:tcPr>
          <w:p w14:paraId="58EC8C92" w14:textId="77777777" w:rsidR="00881092" w:rsidRPr="00944D69" w:rsidRDefault="00881092" w:rsidP="00881092">
            <w:pPr>
              <w:pStyle w:val="Tabletext9"/>
              <w:tabs>
                <w:tab w:val="decimal" w:pos="1350"/>
              </w:tabs>
              <w:jc w:val="left"/>
            </w:pPr>
            <w:r w:rsidRPr="00944D69">
              <w:t>60</w:t>
            </w:r>
          </w:p>
        </w:tc>
      </w:tr>
      <w:tr w:rsidR="00881092" w:rsidRPr="00944D69" w14:paraId="5E147F29" w14:textId="77777777" w:rsidTr="00881092">
        <w:trPr>
          <w:jc w:val="center"/>
        </w:trPr>
        <w:tc>
          <w:tcPr>
            <w:tcW w:w="2952" w:type="dxa"/>
          </w:tcPr>
          <w:p w14:paraId="08641412" w14:textId="77777777" w:rsidR="00881092" w:rsidRPr="00944D69" w:rsidRDefault="00881092" w:rsidP="00881092">
            <w:pPr>
              <w:pStyle w:val="Tabletext9"/>
              <w:jc w:val="center"/>
            </w:pPr>
            <w:r w:rsidRPr="00944D69">
              <w:t>4</w:t>
            </w:r>
          </w:p>
        </w:tc>
        <w:tc>
          <w:tcPr>
            <w:tcW w:w="2952" w:type="dxa"/>
          </w:tcPr>
          <w:p w14:paraId="0262B017" w14:textId="77777777" w:rsidR="00881092" w:rsidRPr="00944D69" w:rsidRDefault="00881092" w:rsidP="00714657">
            <w:pPr>
              <w:pStyle w:val="Tabletext9"/>
              <w:tabs>
                <w:tab w:val="decimal" w:pos="1350"/>
              </w:tabs>
              <w:jc w:val="left"/>
            </w:pPr>
            <w:r w:rsidRPr="00944D69">
              <w:t>2.5</w:t>
            </w:r>
          </w:p>
        </w:tc>
        <w:tc>
          <w:tcPr>
            <w:tcW w:w="2952" w:type="dxa"/>
          </w:tcPr>
          <w:p w14:paraId="1F0A02A7" w14:textId="77777777" w:rsidR="00881092" w:rsidRPr="00944D69" w:rsidRDefault="00881092" w:rsidP="00881092">
            <w:pPr>
              <w:pStyle w:val="Tabletext9"/>
              <w:tabs>
                <w:tab w:val="decimal" w:pos="1350"/>
              </w:tabs>
              <w:jc w:val="left"/>
            </w:pPr>
            <w:r w:rsidRPr="00944D69">
              <w:t>65</w:t>
            </w:r>
          </w:p>
        </w:tc>
      </w:tr>
      <w:tr w:rsidR="00881092" w:rsidRPr="00944D69" w14:paraId="7BC1DD65" w14:textId="77777777" w:rsidTr="00881092">
        <w:trPr>
          <w:jc w:val="center"/>
        </w:trPr>
        <w:tc>
          <w:tcPr>
            <w:tcW w:w="2952" w:type="dxa"/>
          </w:tcPr>
          <w:p w14:paraId="535F251B" w14:textId="77777777" w:rsidR="00881092" w:rsidRPr="00944D69" w:rsidRDefault="00881092" w:rsidP="00881092">
            <w:pPr>
              <w:pStyle w:val="Tabletext9"/>
              <w:jc w:val="center"/>
            </w:pPr>
            <w:r w:rsidRPr="00944D69">
              <w:t>5</w:t>
            </w:r>
          </w:p>
        </w:tc>
        <w:tc>
          <w:tcPr>
            <w:tcW w:w="2952" w:type="dxa"/>
          </w:tcPr>
          <w:p w14:paraId="041F5527" w14:textId="77777777" w:rsidR="00881092" w:rsidRPr="00944D69" w:rsidRDefault="00881092" w:rsidP="00714657">
            <w:pPr>
              <w:pStyle w:val="Tabletext9"/>
              <w:tabs>
                <w:tab w:val="decimal" w:pos="1350"/>
              </w:tabs>
              <w:jc w:val="left"/>
            </w:pPr>
            <w:r w:rsidRPr="00944D69">
              <w:t>3.0</w:t>
            </w:r>
          </w:p>
        </w:tc>
        <w:tc>
          <w:tcPr>
            <w:tcW w:w="2952" w:type="dxa"/>
          </w:tcPr>
          <w:p w14:paraId="41127290" w14:textId="77777777" w:rsidR="00881092" w:rsidRPr="00944D69" w:rsidRDefault="00881092" w:rsidP="00881092">
            <w:pPr>
              <w:pStyle w:val="Tabletext9"/>
              <w:tabs>
                <w:tab w:val="decimal" w:pos="1350"/>
              </w:tabs>
              <w:jc w:val="left"/>
            </w:pPr>
            <w:r w:rsidRPr="00944D69">
              <w:t>70</w:t>
            </w:r>
          </w:p>
        </w:tc>
      </w:tr>
      <w:tr w:rsidR="00881092" w:rsidRPr="00944D69" w14:paraId="37E85B5E" w14:textId="77777777" w:rsidTr="00881092">
        <w:trPr>
          <w:jc w:val="center"/>
        </w:trPr>
        <w:tc>
          <w:tcPr>
            <w:tcW w:w="2952" w:type="dxa"/>
          </w:tcPr>
          <w:p w14:paraId="575758C9" w14:textId="77777777" w:rsidR="00881092" w:rsidRPr="00944D69" w:rsidRDefault="00881092" w:rsidP="00881092">
            <w:pPr>
              <w:pStyle w:val="Tabletext9"/>
              <w:jc w:val="center"/>
            </w:pPr>
            <w:r w:rsidRPr="00944D69">
              <w:t>6</w:t>
            </w:r>
          </w:p>
        </w:tc>
        <w:tc>
          <w:tcPr>
            <w:tcW w:w="2952" w:type="dxa"/>
          </w:tcPr>
          <w:p w14:paraId="4CF602D7" w14:textId="77777777" w:rsidR="00881092" w:rsidRPr="00944D69" w:rsidRDefault="00881092" w:rsidP="00714657">
            <w:pPr>
              <w:pStyle w:val="Tabletext9"/>
              <w:tabs>
                <w:tab w:val="decimal" w:pos="1350"/>
              </w:tabs>
              <w:jc w:val="left"/>
            </w:pPr>
            <w:r w:rsidRPr="00944D69">
              <w:t>3.5</w:t>
            </w:r>
          </w:p>
        </w:tc>
        <w:tc>
          <w:tcPr>
            <w:tcW w:w="2952" w:type="dxa"/>
          </w:tcPr>
          <w:p w14:paraId="14D7DA8F" w14:textId="77777777" w:rsidR="00881092" w:rsidRPr="00944D69" w:rsidRDefault="00881092" w:rsidP="00881092">
            <w:pPr>
              <w:pStyle w:val="Tabletext9"/>
              <w:tabs>
                <w:tab w:val="decimal" w:pos="1350"/>
              </w:tabs>
              <w:jc w:val="left"/>
            </w:pPr>
            <w:r w:rsidRPr="00944D69">
              <w:t>75</w:t>
            </w:r>
          </w:p>
        </w:tc>
      </w:tr>
      <w:tr w:rsidR="00881092" w:rsidRPr="00944D69" w14:paraId="594A72CC" w14:textId="77777777" w:rsidTr="00881092">
        <w:trPr>
          <w:jc w:val="center"/>
        </w:trPr>
        <w:tc>
          <w:tcPr>
            <w:tcW w:w="2952" w:type="dxa"/>
          </w:tcPr>
          <w:p w14:paraId="6806008F" w14:textId="77777777" w:rsidR="00881092" w:rsidRPr="00944D69" w:rsidRDefault="00881092" w:rsidP="00881092">
            <w:pPr>
              <w:pStyle w:val="Tabletext9"/>
              <w:jc w:val="center"/>
            </w:pPr>
            <w:r w:rsidRPr="00944D69">
              <w:t>7</w:t>
            </w:r>
          </w:p>
        </w:tc>
        <w:tc>
          <w:tcPr>
            <w:tcW w:w="2952" w:type="dxa"/>
          </w:tcPr>
          <w:p w14:paraId="49505EDE" w14:textId="77777777" w:rsidR="00881092" w:rsidRPr="00944D69" w:rsidRDefault="002E1060" w:rsidP="00714657">
            <w:pPr>
              <w:pStyle w:val="Tabletext9"/>
              <w:tabs>
                <w:tab w:val="decimal" w:pos="1350"/>
              </w:tabs>
              <w:jc w:val="left"/>
            </w:pPr>
            <w:r w:rsidRPr="00944D69">
              <w:t>4.0</w:t>
            </w:r>
          </w:p>
        </w:tc>
        <w:tc>
          <w:tcPr>
            <w:tcW w:w="2952" w:type="dxa"/>
          </w:tcPr>
          <w:p w14:paraId="2B543A39" w14:textId="77777777" w:rsidR="00881092" w:rsidRPr="00944D69" w:rsidRDefault="00881092" w:rsidP="00881092">
            <w:pPr>
              <w:pStyle w:val="Tabletext9"/>
              <w:tabs>
                <w:tab w:val="decimal" w:pos="1350"/>
              </w:tabs>
              <w:jc w:val="left"/>
            </w:pPr>
            <w:r w:rsidRPr="00944D69">
              <w:t>80</w:t>
            </w:r>
          </w:p>
        </w:tc>
      </w:tr>
      <w:tr w:rsidR="00881092" w:rsidRPr="00944D69" w14:paraId="67E75A8B" w14:textId="77777777" w:rsidTr="00881092">
        <w:trPr>
          <w:jc w:val="center"/>
        </w:trPr>
        <w:tc>
          <w:tcPr>
            <w:tcW w:w="2952" w:type="dxa"/>
          </w:tcPr>
          <w:p w14:paraId="1822F100" w14:textId="77777777" w:rsidR="00881092" w:rsidRPr="00944D69" w:rsidRDefault="00881092" w:rsidP="00881092">
            <w:pPr>
              <w:pStyle w:val="Tabletext9"/>
              <w:jc w:val="center"/>
            </w:pPr>
            <w:r w:rsidRPr="00944D69">
              <w:t>8</w:t>
            </w:r>
          </w:p>
        </w:tc>
        <w:tc>
          <w:tcPr>
            <w:tcW w:w="2952" w:type="dxa"/>
          </w:tcPr>
          <w:p w14:paraId="0F844E44" w14:textId="77777777" w:rsidR="00881092" w:rsidRPr="00944D69" w:rsidRDefault="002E1060" w:rsidP="00714657">
            <w:pPr>
              <w:pStyle w:val="Tabletext9"/>
              <w:tabs>
                <w:tab w:val="decimal" w:pos="1350"/>
              </w:tabs>
              <w:jc w:val="left"/>
            </w:pPr>
            <w:r w:rsidRPr="00944D69">
              <w:t>4</w:t>
            </w:r>
            <w:r w:rsidR="00881092" w:rsidRPr="00944D69">
              <w:t>.5</w:t>
            </w:r>
          </w:p>
        </w:tc>
        <w:tc>
          <w:tcPr>
            <w:tcW w:w="2952" w:type="dxa"/>
          </w:tcPr>
          <w:p w14:paraId="61BB4232" w14:textId="77777777" w:rsidR="00881092" w:rsidRPr="00944D69" w:rsidRDefault="00881092" w:rsidP="00881092">
            <w:pPr>
              <w:pStyle w:val="Tabletext9"/>
              <w:tabs>
                <w:tab w:val="decimal" w:pos="1350"/>
              </w:tabs>
              <w:jc w:val="left"/>
            </w:pPr>
            <w:r w:rsidRPr="00944D69">
              <w:t xml:space="preserve">85 </w:t>
            </w:r>
          </w:p>
        </w:tc>
      </w:tr>
    </w:tbl>
    <w:p w14:paraId="3189734B" w14:textId="77777777" w:rsidR="00F85064" w:rsidRPr="00944D69" w:rsidRDefault="00F85064"/>
    <w:p w14:paraId="0118D433" w14:textId="77777777" w:rsidR="00363AA4" w:rsidRPr="00944D69" w:rsidRDefault="00363AA4" w:rsidP="00363AA4">
      <w:r w:rsidRPr="00944D69">
        <w:t>Place notes and footnotes within the frame of the table. Indicate notes to a table by the sequence NOTE 1, NOTE 2, etc., with a new sequence for each table.</w:t>
      </w:r>
    </w:p>
    <w:p w14:paraId="309154BC" w14:textId="77777777" w:rsidR="00363AA4" w:rsidRPr="00944D69" w:rsidRDefault="00363AA4" w:rsidP="00363AA4">
      <w:r w:rsidRPr="00944D69">
        <w:t>A single note shall be preceded by the word NOTE.</w:t>
      </w:r>
    </w:p>
    <w:p w14:paraId="526C9095" w14:textId="77777777" w:rsidR="00F85064" w:rsidRPr="00944D69" w:rsidRDefault="00F85064">
      <w:pPr>
        <w:pStyle w:val="Tablecaption"/>
        <w:tabs>
          <w:tab w:val="left" w:pos="9360"/>
        </w:tabs>
      </w:pPr>
      <w:bookmarkStart w:id="30" w:name="_Toc27318973"/>
      <w:r w:rsidRPr="00944D69">
        <w:t xml:space="preserve">Table 2 – </w:t>
      </w:r>
      <w:r w:rsidR="006445D8" w:rsidRPr="00944D69">
        <w:t>Sample table</w:t>
      </w:r>
      <w:r w:rsidRPr="00944D69">
        <w:t xml:space="preserve"> with notes and footnotes</w:t>
      </w:r>
      <w:r w:rsidR="006A0978" w:rsidRPr="00944D69">
        <w:t>.</w:t>
      </w:r>
      <w:bookmarkEnd w:id="30"/>
    </w:p>
    <w:tbl>
      <w:tblPr>
        <w:tblW w:w="8856"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71"/>
        <w:gridCol w:w="1771"/>
        <w:gridCol w:w="1771"/>
        <w:gridCol w:w="1771"/>
        <w:gridCol w:w="1772"/>
      </w:tblGrid>
      <w:tr w:rsidR="002E1060" w:rsidRPr="00944D69" w14:paraId="3E1A7F3D" w14:textId="77777777" w:rsidTr="00EB284A">
        <w:tc>
          <w:tcPr>
            <w:tcW w:w="1771" w:type="dxa"/>
            <w:vAlign w:val="center"/>
          </w:tcPr>
          <w:p w14:paraId="29F372C5" w14:textId="77777777" w:rsidR="002E1060" w:rsidRPr="00944D69" w:rsidRDefault="002E1060" w:rsidP="002E1060">
            <w:pPr>
              <w:pStyle w:val="Tabletext10"/>
              <w:jc w:val="center"/>
              <w:rPr>
                <w:b/>
                <w:bCs/>
              </w:rPr>
            </w:pPr>
            <w:r w:rsidRPr="00944D69">
              <w:rPr>
                <w:b/>
                <w:bCs/>
              </w:rPr>
              <w:t>Category 1</w:t>
            </w:r>
          </w:p>
        </w:tc>
        <w:tc>
          <w:tcPr>
            <w:tcW w:w="1771" w:type="dxa"/>
            <w:vAlign w:val="center"/>
          </w:tcPr>
          <w:p w14:paraId="7B86A80F" w14:textId="77777777" w:rsidR="002E1060" w:rsidRPr="00944D69" w:rsidRDefault="002E1060" w:rsidP="002E1060">
            <w:pPr>
              <w:pStyle w:val="Tabletext10"/>
              <w:jc w:val="center"/>
              <w:rPr>
                <w:b/>
                <w:bCs/>
              </w:rPr>
            </w:pPr>
            <w:r w:rsidRPr="00944D69">
              <w:rPr>
                <w:b/>
                <w:bCs/>
              </w:rPr>
              <w:t>Category 2</w:t>
            </w:r>
          </w:p>
        </w:tc>
        <w:tc>
          <w:tcPr>
            <w:tcW w:w="1771" w:type="dxa"/>
            <w:vAlign w:val="center"/>
          </w:tcPr>
          <w:p w14:paraId="77EA4600" w14:textId="77777777" w:rsidR="002E1060" w:rsidRPr="00944D69" w:rsidRDefault="002E1060" w:rsidP="002E1060">
            <w:pPr>
              <w:pStyle w:val="Tabletext10"/>
              <w:jc w:val="center"/>
              <w:rPr>
                <w:b/>
                <w:bCs/>
              </w:rPr>
            </w:pPr>
            <w:r w:rsidRPr="00944D69">
              <w:rPr>
                <w:b/>
                <w:bCs/>
              </w:rPr>
              <w:t>Category 3</w:t>
            </w:r>
          </w:p>
        </w:tc>
        <w:tc>
          <w:tcPr>
            <w:tcW w:w="1771" w:type="dxa"/>
            <w:vAlign w:val="center"/>
          </w:tcPr>
          <w:p w14:paraId="718C6642" w14:textId="77777777" w:rsidR="002E1060" w:rsidRPr="00944D69" w:rsidRDefault="002E1060" w:rsidP="002E1060">
            <w:pPr>
              <w:pStyle w:val="Tabletext10"/>
              <w:jc w:val="center"/>
              <w:rPr>
                <w:b/>
                <w:bCs/>
              </w:rPr>
            </w:pPr>
            <w:r w:rsidRPr="00944D69">
              <w:rPr>
                <w:b/>
                <w:bCs/>
              </w:rPr>
              <w:t>Category 4</w:t>
            </w:r>
          </w:p>
        </w:tc>
        <w:tc>
          <w:tcPr>
            <w:tcW w:w="1772" w:type="dxa"/>
            <w:vAlign w:val="center"/>
          </w:tcPr>
          <w:p w14:paraId="323BE059" w14:textId="77777777" w:rsidR="002E1060" w:rsidRPr="00944D69" w:rsidRDefault="002E1060" w:rsidP="002E1060">
            <w:pPr>
              <w:pStyle w:val="Tabletext10"/>
              <w:jc w:val="center"/>
              <w:rPr>
                <w:b/>
                <w:bCs/>
              </w:rPr>
            </w:pPr>
            <w:r w:rsidRPr="00944D69">
              <w:rPr>
                <w:b/>
                <w:bCs/>
              </w:rPr>
              <w:t>Category 5</w:t>
            </w:r>
          </w:p>
        </w:tc>
      </w:tr>
      <w:tr w:rsidR="00AB232C" w:rsidRPr="00944D69" w14:paraId="201939A3" w14:textId="77777777" w:rsidTr="00EB284A">
        <w:tc>
          <w:tcPr>
            <w:tcW w:w="1771" w:type="dxa"/>
            <w:vAlign w:val="center"/>
          </w:tcPr>
          <w:p w14:paraId="199016E3" w14:textId="77777777" w:rsidR="00AB232C" w:rsidRPr="00944D69" w:rsidRDefault="009F35F0" w:rsidP="00AB232C">
            <w:pPr>
              <w:pStyle w:val="Tabletext10"/>
              <w:jc w:val="center"/>
            </w:pPr>
            <w:r w:rsidRPr="00944D69">
              <w:t>100</w:t>
            </w:r>
          </w:p>
        </w:tc>
        <w:tc>
          <w:tcPr>
            <w:tcW w:w="1771" w:type="dxa"/>
            <w:vAlign w:val="center"/>
          </w:tcPr>
          <w:p w14:paraId="47CAC021" w14:textId="77777777" w:rsidR="00AB232C" w:rsidRPr="00944D69" w:rsidRDefault="00AB232C" w:rsidP="00AB232C">
            <w:pPr>
              <w:pStyle w:val="Tabletext10"/>
              <w:jc w:val="center"/>
            </w:pPr>
            <w:r w:rsidRPr="00944D69">
              <w:t>2</w:t>
            </w:r>
            <w:r w:rsidR="009F35F0" w:rsidRPr="00944D69">
              <w:t>00</w:t>
            </w:r>
            <w:r w:rsidR="00945419" w:rsidRPr="00945419">
              <w:rPr>
                <w:vertAlign w:val="superscript"/>
              </w:rPr>
              <w:t>a</w:t>
            </w:r>
          </w:p>
        </w:tc>
        <w:tc>
          <w:tcPr>
            <w:tcW w:w="1771" w:type="dxa"/>
            <w:vAlign w:val="center"/>
          </w:tcPr>
          <w:p w14:paraId="48399EA2" w14:textId="77777777" w:rsidR="00AB232C" w:rsidRPr="00944D69" w:rsidRDefault="00AB232C" w:rsidP="00AB232C">
            <w:pPr>
              <w:pStyle w:val="Tabletext10"/>
              <w:jc w:val="center"/>
            </w:pPr>
            <w:r w:rsidRPr="00944D69">
              <w:t>3</w:t>
            </w:r>
            <w:r w:rsidR="009F35F0" w:rsidRPr="00944D69">
              <w:t>00</w:t>
            </w:r>
          </w:p>
        </w:tc>
        <w:tc>
          <w:tcPr>
            <w:tcW w:w="1771" w:type="dxa"/>
            <w:vAlign w:val="center"/>
          </w:tcPr>
          <w:p w14:paraId="6587953A" w14:textId="77777777" w:rsidR="00AB232C" w:rsidRPr="00944D69" w:rsidRDefault="00AB232C" w:rsidP="00AB232C">
            <w:pPr>
              <w:pStyle w:val="Tabletext10"/>
              <w:jc w:val="center"/>
            </w:pPr>
            <w:r w:rsidRPr="00944D69">
              <w:t>4</w:t>
            </w:r>
            <w:r w:rsidR="009F35F0" w:rsidRPr="00944D69">
              <w:t>00</w:t>
            </w:r>
          </w:p>
        </w:tc>
        <w:tc>
          <w:tcPr>
            <w:tcW w:w="1772" w:type="dxa"/>
            <w:vAlign w:val="center"/>
          </w:tcPr>
          <w:p w14:paraId="1D74ACE3" w14:textId="77777777" w:rsidR="00AB232C" w:rsidRPr="00944D69" w:rsidRDefault="00AB232C" w:rsidP="00AB232C">
            <w:pPr>
              <w:pStyle w:val="Tabletext10"/>
              <w:jc w:val="center"/>
            </w:pPr>
            <w:r w:rsidRPr="00944D69">
              <w:t>5</w:t>
            </w:r>
            <w:r w:rsidR="009F35F0" w:rsidRPr="00944D69">
              <w:t>00</w:t>
            </w:r>
          </w:p>
        </w:tc>
      </w:tr>
      <w:tr w:rsidR="009F35F0" w:rsidRPr="00944D69" w14:paraId="57ADB1C9" w14:textId="77777777" w:rsidTr="009F35F0">
        <w:trPr>
          <w:cantSplit/>
        </w:trPr>
        <w:tc>
          <w:tcPr>
            <w:tcW w:w="8856" w:type="dxa"/>
            <w:gridSpan w:val="5"/>
            <w:vAlign w:val="center"/>
          </w:tcPr>
          <w:p w14:paraId="02C4EC66" w14:textId="77777777" w:rsidR="009F35F0" w:rsidRPr="00944D69" w:rsidRDefault="009F35F0" w:rsidP="009F35F0">
            <w:pPr>
              <w:pStyle w:val="NOTE"/>
            </w:pPr>
            <w:r w:rsidRPr="00944D69">
              <w:t>NOTE     Insert Table Note text here</w:t>
            </w:r>
          </w:p>
        </w:tc>
      </w:tr>
      <w:tr w:rsidR="009F35F0" w:rsidRPr="00944D69" w14:paraId="7F2DB47F" w14:textId="77777777">
        <w:trPr>
          <w:cantSplit/>
        </w:trPr>
        <w:tc>
          <w:tcPr>
            <w:tcW w:w="8856" w:type="dxa"/>
            <w:gridSpan w:val="5"/>
          </w:tcPr>
          <w:p w14:paraId="3D8A56B8" w14:textId="77777777" w:rsidR="009F35F0" w:rsidRPr="00944D69" w:rsidRDefault="009F35F0" w:rsidP="009F35F0">
            <w:pPr>
              <w:pStyle w:val="Tablefootnote"/>
            </w:pPr>
            <w:proofErr w:type="gramStart"/>
            <w:r w:rsidRPr="00944D69">
              <w:t>a  Insert</w:t>
            </w:r>
            <w:proofErr w:type="gramEnd"/>
            <w:r w:rsidRPr="00944D69">
              <w:t xml:space="preserve"> Table footnote here using the Table Footnote Style</w:t>
            </w:r>
          </w:p>
        </w:tc>
      </w:tr>
    </w:tbl>
    <w:p w14:paraId="17725C4F" w14:textId="77777777" w:rsidR="00F85064" w:rsidRPr="00944D69" w:rsidRDefault="00F85064">
      <w:pPr>
        <w:pStyle w:val="TableofFigures"/>
        <w:rPr>
          <w:b/>
        </w:rPr>
      </w:pPr>
    </w:p>
    <w:p w14:paraId="194BF308" w14:textId="77777777" w:rsidR="00F85064" w:rsidRPr="00944D69" w:rsidRDefault="00F85064">
      <w:pPr>
        <w:pStyle w:val="Heading1"/>
      </w:pPr>
      <w:bookmarkStart w:id="31" w:name="_Toc27318993"/>
      <w:commentRangeStart w:id="32"/>
      <w:r w:rsidRPr="00944D69">
        <w:t>Figures</w:t>
      </w:r>
      <w:bookmarkEnd w:id="31"/>
      <w:commentRangeEnd w:id="32"/>
      <w:r w:rsidR="00117F8C">
        <w:rPr>
          <w:rStyle w:val="CommentReference"/>
          <w:b w:val="0"/>
          <w:bCs w:val="0"/>
        </w:rPr>
        <w:commentReference w:id="32"/>
      </w:r>
    </w:p>
    <w:p w14:paraId="11B73374" w14:textId="77777777" w:rsidR="009F35F0" w:rsidRPr="00944D69" w:rsidRDefault="00F85064" w:rsidP="0057273E">
      <w:r w:rsidRPr="00944D69">
        <w:t xml:space="preserve">You may want to insert information or graphs.  Use the Figure </w:t>
      </w:r>
      <w:r w:rsidR="00674FF1" w:rsidRPr="00944D69">
        <w:t>Caption</w:t>
      </w:r>
      <w:r w:rsidRPr="00944D69">
        <w:t xml:space="preserve"> Style to format the </w:t>
      </w:r>
      <w:r w:rsidR="00674FF1" w:rsidRPr="00944D69">
        <w:t>f</w:t>
      </w:r>
      <w:r w:rsidRPr="00944D69">
        <w:t xml:space="preserve">igure number and </w:t>
      </w:r>
      <w:r w:rsidR="00ED3FF7" w:rsidRPr="00944D69">
        <w:t xml:space="preserve">caption. </w:t>
      </w:r>
      <w:r w:rsidR="00231D46" w:rsidRPr="00944D69">
        <w:t xml:space="preserve">Figure numbers and titles are centered below the figure. </w:t>
      </w:r>
      <w:r w:rsidR="00ED3FF7" w:rsidRPr="00944D69">
        <w:t>Figures shall be centered, cropped, and sized</w:t>
      </w:r>
      <w:r w:rsidR="00231D46" w:rsidRPr="00944D69">
        <w:t xml:space="preserve"> </w:t>
      </w:r>
      <w:r w:rsidR="00ED3FF7" w:rsidRPr="00944D69">
        <w:t>so that text in the figure, including axis labels, appear the same size as normal 10 pt. type in the main text of the standard.</w:t>
      </w:r>
      <w:r w:rsidR="00DB1B42" w:rsidRPr="00944D69">
        <w:t xml:space="preserve"> </w:t>
      </w:r>
      <w:r w:rsidR="00614560">
        <w:t>The Figure is inserted as an enhanced windows meta file (*.emf).</w:t>
      </w:r>
    </w:p>
    <w:p w14:paraId="3C3DAFCC" w14:textId="77777777" w:rsidR="00F85064" w:rsidRPr="00944D69" w:rsidRDefault="0075549D" w:rsidP="00ED3FF7">
      <w:pPr>
        <w:pStyle w:val="Figurecaption"/>
        <w:spacing w:before="0" w:after="120"/>
      </w:pPr>
      <w:fldSimple w:instr=" TOC \h \z \t &quot;Figure title&quot; \c ">
        <w:r w:rsidR="00F56E17">
          <w:rPr>
            <w:noProof/>
          </w:rPr>
          <w:t>No table of figures entries found.</w:t>
        </w:r>
      </w:fldSimple>
      <w:bookmarkStart w:id="33" w:name="_Toc25996621"/>
      <w:r w:rsidR="00F85064" w:rsidRPr="00944D69">
        <w:t xml:space="preserve">Figure </w:t>
      </w:r>
      <w:r w:rsidR="0057273E" w:rsidRPr="00944D69">
        <w:t>1</w:t>
      </w:r>
      <w:r w:rsidR="00F85064" w:rsidRPr="00944D69">
        <w:t xml:space="preserve"> </w:t>
      </w:r>
      <w:r w:rsidR="0057273E" w:rsidRPr="00944D69">
        <w:t>– Caption for s</w:t>
      </w:r>
      <w:r w:rsidR="00F85064" w:rsidRPr="00944D69">
        <w:t xml:space="preserve">ample </w:t>
      </w:r>
      <w:r w:rsidR="0057273E" w:rsidRPr="00944D69">
        <w:t>F</w:t>
      </w:r>
      <w:r w:rsidR="00F85064" w:rsidRPr="00944D69">
        <w:t xml:space="preserve">igure </w:t>
      </w:r>
      <w:r w:rsidR="0057273E" w:rsidRPr="00944D69">
        <w:t>1</w:t>
      </w:r>
      <w:r w:rsidR="00C76C2A" w:rsidRPr="00944D69">
        <w:t>.</w:t>
      </w:r>
      <w:bookmarkEnd w:id="33"/>
    </w:p>
    <w:p w14:paraId="258E09F7" w14:textId="77777777" w:rsidR="00A50401" w:rsidRPr="00944D69" w:rsidRDefault="00A50401" w:rsidP="00A50401"/>
    <w:p w14:paraId="55210EF0" w14:textId="77777777" w:rsidR="00A50401" w:rsidRPr="00944D69" w:rsidRDefault="00A50401" w:rsidP="00A50401">
      <w:r w:rsidRPr="00944D69">
        <w:t>Both notes and footnotes to figures shall be treated independently from notes integrated in the text. They shall be located above the title of the relevant figure. Notes shall precede figure footnotes (if any).</w:t>
      </w:r>
    </w:p>
    <w:p w14:paraId="7046EE97" w14:textId="77777777" w:rsidR="00C76C2A" w:rsidRPr="00944D69" w:rsidRDefault="0075549D" w:rsidP="00D77DC2">
      <w:pPr>
        <w:pStyle w:val="Figurecaption"/>
      </w:pPr>
      <w:fldSimple w:instr=" TOC \h \z \t &quot;Figure title&quot; \c ">
        <w:r w:rsidR="00F56E17">
          <w:rPr>
            <w:noProof/>
          </w:rPr>
          <w:t>No table of figures entries found.</w:t>
        </w:r>
      </w:fldSimple>
      <w:bookmarkStart w:id="34" w:name="_Toc25996622"/>
      <w:r w:rsidR="00C76C2A" w:rsidRPr="00944D69">
        <w:t>Figure 2 – Caption for sample Figure 2.</w:t>
      </w:r>
      <w:bookmarkEnd w:id="34"/>
    </w:p>
    <w:p w14:paraId="6C3C1C27" w14:textId="77777777" w:rsidR="00F85064" w:rsidRPr="00944D69" w:rsidRDefault="00F85064"/>
    <w:p w14:paraId="5910E367" w14:textId="77777777" w:rsidR="00F85064" w:rsidRPr="00944D69" w:rsidRDefault="009B0B3D" w:rsidP="009B0B3D">
      <w:pPr>
        <w:pStyle w:val="ANNEX"/>
        <w:rPr>
          <w:bCs/>
          <w:sz w:val="24"/>
        </w:rPr>
      </w:pPr>
      <w:bookmarkStart w:id="35" w:name="_Toc176241962"/>
      <w:bookmarkEnd w:id="35"/>
      <w:commentRangeStart w:id="36"/>
      <w:r w:rsidRPr="00944D69">
        <w:lastRenderedPageBreak/>
        <w:t xml:space="preserve"> </w:t>
      </w:r>
      <w:bookmarkStart w:id="37" w:name="_Toc27318994"/>
      <w:commentRangeEnd w:id="36"/>
      <w:r w:rsidR="00117F8C">
        <w:rPr>
          <w:rStyle w:val="CommentReference"/>
          <w:b w:val="0"/>
        </w:rPr>
        <w:commentReference w:id="36"/>
      </w:r>
      <w:r w:rsidRPr="00944D69">
        <w:br/>
      </w:r>
      <w:r w:rsidRPr="00944D69">
        <w:br/>
      </w:r>
      <w:bookmarkStart w:id="38" w:name="_Toc176241963"/>
      <w:r w:rsidR="00F85064" w:rsidRPr="00944D69">
        <w:rPr>
          <w:b w:val="0"/>
          <w:sz w:val="20"/>
        </w:rPr>
        <w:t>(Indicate if normative or informative)</w:t>
      </w:r>
      <w:bookmarkEnd w:id="38"/>
      <w:r w:rsidRPr="00944D69">
        <w:rPr>
          <w:b w:val="0"/>
          <w:sz w:val="20"/>
        </w:rPr>
        <w:t xml:space="preserve"> </w:t>
      </w:r>
      <w:r w:rsidRPr="00944D69">
        <w:rPr>
          <w:b w:val="0"/>
          <w:sz w:val="20"/>
        </w:rPr>
        <w:br/>
      </w:r>
      <w:r w:rsidRPr="00944D69">
        <w:br/>
      </w:r>
      <w:r w:rsidR="00F85064" w:rsidRPr="00944D69">
        <w:rPr>
          <w:bCs/>
          <w:sz w:val="24"/>
        </w:rPr>
        <w:t>Insert Annex Title</w:t>
      </w:r>
      <w:bookmarkEnd w:id="37"/>
    </w:p>
    <w:p w14:paraId="77F0BB29" w14:textId="77777777" w:rsidR="00F85064" w:rsidRPr="00944D69" w:rsidRDefault="00F85064">
      <w:pPr>
        <w:jc w:val="left"/>
        <w:rPr>
          <w:b/>
          <w:bCs/>
          <w:sz w:val="24"/>
        </w:rPr>
      </w:pPr>
    </w:p>
    <w:p w14:paraId="6948FE71" w14:textId="77777777" w:rsidR="00F85064" w:rsidRPr="00944D69" w:rsidRDefault="00F85064" w:rsidP="00BE0DBB">
      <w:pPr>
        <w:pStyle w:val="a1"/>
      </w:pPr>
      <w:bookmarkStart w:id="39" w:name="_Toc27318995"/>
      <w:r w:rsidRPr="00944D69">
        <w:t>Annex clause</w:t>
      </w:r>
      <w:bookmarkEnd w:id="39"/>
    </w:p>
    <w:p w14:paraId="30561A48" w14:textId="77777777" w:rsidR="00A50401" w:rsidRPr="00944D69" w:rsidRDefault="00A50401" w:rsidP="00BE0DBB">
      <w:pPr>
        <w:rPr>
          <w:b/>
          <w:bCs/>
        </w:rPr>
      </w:pPr>
      <w:r w:rsidRPr="00944D69">
        <w:t xml:space="preserve">The clauses, subclauses, tables, </w:t>
      </w:r>
      <w:proofErr w:type="gramStart"/>
      <w:r w:rsidRPr="00944D69">
        <w:t>figures</w:t>
      </w:r>
      <w:proofErr w:type="gramEnd"/>
      <w:r w:rsidRPr="00944D69">
        <w:t xml:space="preserve"> and mathematical formulae of an annex shall be numbered</w:t>
      </w:r>
      <w:r w:rsidRPr="00944D69">
        <w:rPr>
          <w:b/>
          <w:bCs/>
        </w:rPr>
        <w:t xml:space="preserve"> </w:t>
      </w:r>
      <w:r w:rsidRPr="00944D69">
        <w:t>using the letter designating that annex followed by a period (full stop) then the numeral(s) for that clause</w:t>
      </w:r>
      <w:r w:rsidRPr="00944D69">
        <w:rPr>
          <w:b/>
          <w:bCs/>
        </w:rPr>
        <w:t xml:space="preserve"> </w:t>
      </w:r>
      <w:r w:rsidRPr="00944D69">
        <w:t>or subclause. The numbering shall restart with each annex. A single annex shall be designated</w:t>
      </w:r>
      <w:r w:rsidRPr="00944D69">
        <w:rPr>
          <w:b/>
          <w:bCs/>
        </w:rPr>
        <w:t xml:space="preserve"> </w:t>
      </w:r>
      <w:r w:rsidRPr="00944D69">
        <w:t>“Annex A”.</w:t>
      </w:r>
    </w:p>
    <w:p w14:paraId="723AFED7" w14:textId="77777777" w:rsidR="00A50401" w:rsidRPr="00944D69" w:rsidRDefault="00A50401" w:rsidP="00BE0DBB">
      <w:r w:rsidRPr="00944D69">
        <w:t>Use Styles A.2, A.3, etc., to generate headings for clauses and subclauses within an annex.</w:t>
      </w:r>
    </w:p>
    <w:p w14:paraId="5C4F7145" w14:textId="77777777" w:rsidR="00F85064" w:rsidRPr="00944D69" w:rsidRDefault="00A50401" w:rsidP="00BE0DBB">
      <w:pPr>
        <w:pStyle w:val="a2"/>
      </w:pPr>
      <w:r w:rsidRPr="00944D69">
        <w:t>Description of normative a</w:t>
      </w:r>
      <w:r w:rsidR="00F85064" w:rsidRPr="00944D69">
        <w:t xml:space="preserve">nnex </w:t>
      </w:r>
    </w:p>
    <w:p w14:paraId="6EB944F2" w14:textId="77777777" w:rsidR="00F85064" w:rsidRPr="00944D69" w:rsidRDefault="00A50401" w:rsidP="00A50401">
      <w:r w:rsidRPr="00944D69">
        <w:t>A normative annex shall be referred to as such in the main body of the standard, by the second line of the title of the annex, by the listing of the annex in the Contents, and by the choice of the verb forms for the text of the annex.</w:t>
      </w:r>
    </w:p>
    <w:p w14:paraId="5496F2CC" w14:textId="77777777" w:rsidR="00A50401" w:rsidRPr="00944D69" w:rsidRDefault="00A50401" w:rsidP="00BE0DBB">
      <w:pPr>
        <w:pStyle w:val="a2"/>
      </w:pPr>
      <w:r w:rsidRPr="00944D69">
        <w:t>Description of an informative annex</w:t>
      </w:r>
    </w:p>
    <w:p w14:paraId="3DED51C1" w14:textId="77777777" w:rsidR="00A50401" w:rsidRPr="00944D69" w:rsidRDefault="00A50401" w:rsidP="00A50401">
      <w:r w:rsidRPr="00944D69">
        <w:t>Informative annexes provide additional, but non-essential information. They are provided only for clarification, illustration, and general information about the standard. For many standards it is appropriate and desirable to include additional related information for general use and guidance. Such information, however, cannot be a normative part of the standard and is appropriately included in an informative annex.</w:t>
      </w:r>
    </w:p>
    <w:p w14:paraId="54662431" w14:textId="77777777" w:rsidR="00A50401" w:rsidRPr="00944D69" w:rsidRDefault="00A50401" w:rsidP="00A50401">
      <w:r w:rsidRPr="00944D69">
        <w:t>No material that is rightfully a normative part of a standard shall be placed in an informative annex. The material in an informative annex shall be within or closely related to the scope of the standard and not inconsistent with the standard itself. If the material is rightfully part of the standard, it shall be included as a normative annex and so identified as described in 3.22.3.</w:t>
      </w:r>
    </w:p>
    <w:p w14:paraId="6D8745CA" w14:textId="77777777" w:rsidR="00A50401" w:rsidRPr="00944D69" w:rsidRDefault="00A50401" w:rsidP="00A50401">
      <w:pPr>
        <w:pStyle w:val="NOTE"/>
      </w:pPr>
      <w:r w:rsidRPr="00944D69">
        <w:t xml:space="preserve">NOTE </w:t>
      </w:r>
      <w:r w:rsidRPr="00944D69">
        <w:tab/>
      </w:r>
      <w:r w:rsidRPr="00944D69">
        <w:tab/>
      </w:r>
      <w:r w:rsidRPr="00944D69">
        <w:tab/>
        <w:t>Although an informative annex is not a normative part of a standard, it is included in the overall approval process by the Standards Committee.</w:t>
      </w:r>
    </w:p>
    <w:p w14:paraId="798D35FD" w14:textId="77777777" w:rsidR="00A50401" w:rsidRPr="00944D69" w:rsidRDefault="00A50401" w:rsidP="00A50401">
      <w:r w:rsidRPr="00944D69">
        <w:t>Examples of material appropriate for an informative annex include:</w:t>
      </w:r>
    </w:p>
    <w:p w14:paraId="395D226C" w14:textId="77777777" w:rsidR="00A50401" w:rsidRPr="00944D69" w:rsidRDefault="00A50401" w:rsidP="00A50401">
      <w:pPr>
        <w:pStyle w:val="ListNumber2"/>
      </w:pPr>
      <w:r w:rsidRPr="00944D69">
        <w:t xml:space="preserve">Remarks about significance and interpretation of the standard, for example, to amplify or explain a statement in the text of the </w:t>
      </w:r>
      <w:proofErr w:type="gramStart"/>
      <w:r w:rsidRPr="00944D69">
        <w:t>standard;</w:t>
      </w:r>
      <w:proofErr w:type="gramEnd"/>
    </w:p>
    <w:p w14:paraId="44FE5849" w14:textId="77777777" w:rsidR="00A50401" w:rsidRPr="00944D69" w:rsidRDefault="00A50401" w:rsidP="00A50401">
      <w:pPr>
        <w:pStyle w:val="ListNumber2"/>
      </w:pPr>
      <w:r w:rsidRPr="00944D69">
        <w:t xml:space="preserve">Background for, and development of, equations used in </w:t>
      </w:r>
      <w:proofErr w:type="gramStart"/>
      <w:r w:rsidRPr="00944D69">
        <w:t>calculations;</w:t>
      </w:r>
      <w:proofErr w:type="gramEnd"/>
    </w:p>
    <w:p w14:paraId="6C8DB432" w14:textId="77777777" w:rsidR="00A50401" w:rsidRPr="00944D69" w:rsidRDefault="00A50401" w:rsidP="00A50401">
      <w:pPr>
        <w:pStyle w:val="ListNumber2"/>
      </w:pPr>
      <w:r w:rsidRPr="00944D69">
        <w:t xml:space="preserve">Charts, tables, graphs, or supplementary information needed for </w:t>
      </w:r>
      <w:proofErr w:type="gramStart"/>
      <w:r w:rsidRPr="00944D69">
        <w:t>computations;</w:t>
      </w:r>
      <w:proofErr w:type="gramEnd"/>
    </w:p>
    <w:p w14:paraId="1346CD8A" w14:textId="77777777" w:rsidR="00A50401" w:rsidRPr="00944D69" w:rsidRDefault="00A50401" w:rsidP="00A50401">
      <w:pPr>
        <w:pStyle w:val="ListNumber2"/>
      </w:pPr>
      <w:r w:rsidRPr="00944D69">
        <w:t>Data forms for recording of test results (such forms may also be given in a normative annex</w:t>
      </w:r>
      <w:proofErr w:type="gramStart"/>
      <w:r w:rsidRPr="00944D69">
        <w:t>);</w:t>
      </w:r>
      <w:proofErr w:type="gramEnd"/>
    </w:p>
    <w:p w14:paraId="1E47E5DA" w14:textId="77777777" w:rsidR="00A50401" w:rsidRPr="00944D69" w:rsidRDefault="00A50401" w:rsidP="00A50401">
      <w:pPr>
        <w:pStyle w:val="ListNumber2"/>
      </w:pPr>
      <w:r w:rsidRPr="00944D69">
        <w:t xml:space="preserve">Comments on the rationale for development of the method or procedure in the </w:t>
      </w:r>
      <w:proofErr w:type="gramStart"/>
      <w:r w:rsidRPr="00944D69">
        <w:t>standard;</w:t>
      </w:r>
      <w:proofErr w:type="gramEnd"/>
    </w:p>
    <w:p w14:paraId="474990F2" w14:textId="77777777" w:rsidR="00A50401" w:rsidRPr="00944D69" w:rsidRDefault="00A50401" w:rsidP="00A50401">
      <w:pPr>
        <w:pStyle w:val="ListNumber2"/>
      </w:pPr>
      <w:r w:rsidRPr="00944D69">
        <w:t>Software accompanying a standard.</w:t>
      </w:r>
    </w:p>
    <w:p w14:paraId="6C4A68F5" w14:textId="77777777" w:rsidR="00A50401" w:rsidRPr="00944D69" w:rsidRDefault="00A50401" w:rsidP="00A50401">
      <w:pPr>
        <w:pStyle w:val="ListNumber2"/>
      </w:pPr>
      <w:r w:rsidRPr="00944D69">
        <w:lastRenderedPageBreak/>
        <w:t>Information about software accompanying a standard and instructions for its use.</w:t>
      </w:r>
    </w:p>
    <w:p w14:paraId="7DA95F0F" w14:textId="77777777" w:rsidR="00A50401" w:rsidRPr="00944D69" w:rsidRDefault="00A50401" w:rsidP="00A50401">
      <w:r w:rsidRPr="00944D69">
        <w:t>An informative annex may contain equations, tables, and figures but may not include normative information, such as requirements. Such equations, tables, and figures shall have an identification that is unique to each annex.</w:t>
      </w:r>
    </w:p>
    <w:p w14:paraId="65B0BD8E" w14:textId="77777777" w:rsidR="00F85064" w:rsidRPr="00944D69" w:rsidRDefault="00F85064">
      <w:pPr>
        <w:pStyle w:val="zzBiblio"/>
      </w:pPr>
      <w:commentRangeStart w:id="40"/>
      <w:r w:rsidRPr="00944D69">
        <w:lastRenderedPageBreak/>
        <w:t>Bibliography</w:t>
      </w:r>
      <w:commentRangeEnd w:id="40"/>
      <w:r w:rsidR="00117F8C">
        <w:rPr>
          <w:rStyle w:val="CommentReference"/>
          <w:b w:val="0"/>
        </w:rPr>
        <w:commentReference w:id="40"/>
      </w:r>
    </w:p>
    <w:p w14:paraId="4864DB35" w14:textId="77777777" w:rsidR="00F85064" w:rsidRPr="00944D69" w:rsidRDefault="00F85064">
      <w:pPr>
        <w:pStyle w:val="Bibliography1"/>
      </w:pPr>
      <w:commentRangeStart w:id="41"/>
      <w:r w:rsidRPr="00944D69">
        <w:t xml:space="preserve">Surname, Initials or First name of Author. </w:t>
      </w:r>
      <w:r w:rsidRPr="00944D69">
        <w:rPr>
          <w:i/>
          <w:iCs/>
        </w:rPr>
        <w:t>Title of Book.</w:t>
      </w:r>
      <w:r w:rsidRPr="00944D69">
        <w:t xml:space="preserve"> City of Publication: Publisher, year.</w:t>
      </w:r>
      <w:commentRangeEnd w:id="41"/>
      <w:r w:rsidR="00117F8C">
        <w:rPr>
          <w:rStyle w:val="CommentReference"/>
          <w:bCs w:val="0"/>
        </w:rPr>
        <w:commentReference w:id="41"/>
      </w:r>
    </w:p>
    <w:p w14:paraId="603A6C4D" w14:textId="77777777" w:rsidR="00F85064" w:rsidRPr="00944D69" w:rsidRDefault="00F85064">
      <w:pPr>
        <w:pStyle w:val="Bibliography1"/>
      </w:pPr>
      <w:r w:rsidRPr="00944D69">
        <w:t xml:space="preserve">Surname, Initials or First name of Primary Author, First name Surname of Second Author. </w:t>
      </w:r>
      <w:r w:rsidRPr="00944D69">
        <w:rPr>
          <w:i/>
          <w:iCs/>
        </w:rPr>
        <w:t>Title of Book.</w:t>
      </w:r>
      <w:r w:rsidRPr="00944D69">
        <w:t xml:space="preserve"> City of Publication: Publisher, year.</w:t>
      </w:r>
    </w:p>
    <w:p w14:paraId="3C599CF7" w14:textId="77777777" w:rsidR="00F85064" w:rsidRPr="00944D69" w:rsidRDefault="00F85064">
      <w:pPr>
        <w:pStyle w:val="Bibliography1"/>
      </w:pPr>
      <w:r w:rsidRPr="00944D69">
        <w:t>Surname, Initials or First name of Primary Author, First name Surname of Second Author. "Title of Article</w:t>
      </w:r>
      <w:r w:rsidRPr="00944D69">
        <w:rPr>
          <w:i/>
          <w:iCs/>
        </w:rPr>
        <w:t>.</w:t>
      </w:r>
      <w:r w:rsidRPr="00944D69">
        <w:t xml:space="preserve">" </w:t>
      </w:r>
      <w:r w:rsidRPr="00944D69">
        <w:rPr>
          <w:i/>
          <w:iCs/>
        </w:rPr>
        <w:t xml:space="preserve">Title of Journal, </w:t>
      </w:r>
      <w:r w:rsidRPr="00944D69">
        <w:t>Volume number, year: pages.</w:t>
      </w:r>
    </w:p>
    <w:p w14:paraId="54E78526" w14:textId="77777777" w:rsidR="00F85064" w:rsidRPr="00944D69" w:rsidRDefault="00F85064">
      <w:pPr>
        <w:pStyle w:val="Bibliography1"/>
      </w:pPr>
      <w:r w:rsidRPr="00944D69">
        <w:t>Surname, Initials or First name of Primary Author, First name Surname of Second Author. "Title of Article</w:t>
      </w:r>
      <w:r w:rsidRPr="00944D69">
        <w:rPr>
          <w:i/>
          <w:iCs/>
        </w:rPr>
        <w:t>.</w:t>
      </w:r>
      <w:r w:rsidRPr="00944D69">
        <w:t xml:space="preserve">" </w:t>
      </w:r>
      <w:r w:rsidRPr="00944D69">
        <w:rPr>
          <w:i/>
          <w:iCs/>
        </w:rPr>
        <w:t xml:space="preserve">Title of Journal, </w:t>
      </w:r>
      <w:r w:rsidRPr="00944D69">
        <w:t>Volume number, year: pages. &lt;http://www.online-location.com&gt;</w:t>
      </w:r>
    </w:p>
    <w:p w14:paraId="50EBDF57" w14:textId="77777777" w:rsidR="00F85064" w:rsidRPr="00944D69" w:rsidRDefault="00F85064">
      <w:pPr>
        <w:pStyle w:val="EXAMPLE"/>
      </w:pPr>
    </w:p>
    <w:sectPr w:rsidR="00F85064" w:rsidRPr="00944D69" w:rsidSect="00D438B5">
      <w:headerReference w:type="even" r:id="rId29"/>
      <w:headerReference w:type="default" r:id="rId30"/>
      <w:headerReference w:type="first" r:id="rId31"/>
      <w:footerReference w:type="first" r:id="rId32"/>
      <w:pgSz w:w="12240" w:h="15840" w:code="1"/>
      <w:pgMar w:top="1440" w:right="1440" w:bottom="1440" w:left="1440" w:header="720" w:footer="720" w:gutter="0"/>
      <w:pgNumType w:start="1"/>
      <w:cols w:space="720"/>
      <w:formProt w:val="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ASA Standards" w:date="2019-12-28T09:28:00Z" w:initials="ASA">
    <w:p w14:paraId="22C5A9EC" w14:textId="77777777" w:rsidR="00F3148C" w:rsidRDefault="00F3148C" w:rsidP="004572E5">
      <w:pPr>
        <w:pStyle w:val="CommentText"/>
      </w:pPr>
      <w:r>
        <w:rPr>
          <w:rStyle w:val="CommentReference"/>
        </w:rPr>
        <w:annotationRef/>
      </w:r>
      <w:r>
        <w:t>Fill in standard number here.</w:t>
      </w:r>
    </w:p>
    <w:p w14:paraId="1414832D" w14:textId="77777777" w:rsidR="00F3148C" w:rsidRDefault="00F3148C" w:rsidP="004572E5">
      <w:pPr>
        <w:pStyle w:val="CommentText"/>
      </w:pPr>
    </w:p>
    <w:p w14:paraId="71F910EA" w14:textId="77777777" w:rsidR="00F3148C" w:rsidRDefault="00F3148C" w:rsidP="004572E5">
      <w:pPr>
        <w:pStyle w:val="CommentText"/>
      </w:pPr>
      <w:r>
        <w:t>This document is set up to populate the standard number, date, revision information, and title throughout the document for you. For this to be possible, you will need to be able to view bookmarks in Word. To be able to see bookmarks</w:t>
      </w:r>
      <w:r w:rsidR="00720512">
        <w:t>:</w:t>
      </w:r>
    </w:p>
    <w:p w14:paraId="7B0ACA5B" w14:textId="77777777" w:rsidR="00720512" w:rsidRDefault="00720512" w:rsidP="004572E5">
      <w:pPr>
        <w:pStyle w:val="CommentText"/>
      </w:pPr>
    </w:p>
    <w:p w14:paraId="6801EDE2" w14:textId="77777777" w:rsidR="00720512" w:rsidRDefault="00720512" w:rsidP="004572E5">
      <w:pPr>
        <w:pStyle w:val="CommentText"/>
      </w:pPr>
      <w:r>
        <w:t>On PC:</w:t>
      </w:r>
    </w:p>
    <w:p w14:paraId="2D0FD570" w14:textId="77777777" w:rsidR="00720512" w:rsidRDefault="00720512" w:rsidP="00720512">
      <w:pPr>
        <w:pStyle w:val="CommentText"/>
        <w:numPr>
          <w:ilvl w:val="0"/>
          <w:numId w:val="30"/>
        </w:numPr>
      </w:pPr>
      <w:r>
        <w:t>Go to File&gt;Options&gt;Advanced</w:t>
      </w:r>
    </w:p>
    <w:p w14:paraId="537BF776" w14:textId="77777777" w:rsidR="00720512" w:rsidRDefault="00720512" w:rsidP="00720512">
      <w:pPr>
        <w:pStyle w:val="CommentText"/>
        <w:numPr>
          <w:ilvl w:val="0"/>
          <w:numId w:val="30"/>
        </w:numPr>
      </w:pPr>
      <w:r>
        <w:t>Under “Show Document Content,” select “Bookmarks.”</w:t>
      </w:r>
    </w:p>
    <w:p w14:paraId="55D15889" w14:textId="77777777" w:rsidR="00720512" w:rsidRDefault="00720512" w:rsidP="004572E5">
      <w:pPr>
        <w:pStyle w:val="CommentText"/>
      </w:pPr>
    </w:p>
    <w:p w14:paraId="5B3E6479" w14:textId="77777777" w:rsidR="00720512" w:rsidRDefault="00720512" w:rsidP="004572E5">
      <w:pPr>
        <w:pStyle w:val="CommentText"/>
      </w:pPr>
      <w:r>
        <w:t>On Mac:</w:t>
      </w:r>
    </w:p>
    <w:p w14:paraId="03A15498" w14:textId="77777777" w:rsidR="00F3148C" w:rsidRDefault="00F3148C" w:rsidP="00720512">
      <w:pPr>
        <w:pStyle w:val="CommentText"/>
        <w:numPr>
          <w:ilvl w:val="0"/>
          <w:numId w:val="29"/>
        </w:numPr>
      </w:pPr>
      <w:r>
        <w:t xml:space="preserve">Go to </w:t>
      </w:r>
      <w:r w:rsidR="00720512">
        <w:t>Word</w:t>
      </w:r>
      <w:r>
        <w:t>&gt;Preferences</w:t>
      </w:r>
      <w:r w:rsidR="00720512">
        <w:t>&gt;View</w:t>
      </w:r>
    </w:p>
    <w:p w14:paraId="5F370E81" w14:textId="77777777" w:rsidR="00F3148C" w:rsidRDefault="00F3148C" w:rsidP="008868AB">
      <w:pPr>
        <w:pStyle w:val="CommentText"/>
        <w:numPr>
          <w:ilvl w:val="0"/>
          <w:numId w:val="29"/>
        </w:numPr>
      </w:pPr>
      <w:r>
        <w:t>Under “Show in Document,” select “Bookmarks.”</w:t>
      </w:r>
    </w:p>
    <w:p w14:paraId="5E34490C" w14:textId="77777777" w:rsidR="00F3148C" w:rsidRDefault="00F3148C" w:rsidP="008868AB">
      <w:pPr>
        <w:pStyle w:val="CommentText"/>
      </w:pPr>
    </w:p>
    <w:p w14:paraId="16E33790" w14:textId="77777777" w:rsidR="00F3148C" w:rsidRDefault="00F3148C" w:rsidP="008868AB">
      <w:pPr>
        <w:pStyle w:val="CommentText"/>
      </w:pPr>
      <w:r>
        <w:t xml:space="preserve">This will allow you to see bookmarked text that is used throughout the document by creating </w:t>
      </w:r>
      <w:r w:rsidRPr="00F3148C">
        <w:rPr>
          <w:color w:val="767171" w:themeColor="background2" w:themeShade="80"/>
        </w:rPr>
        <w:t xml:space="preserve">gray </w:t>
      </w:r>
      <w:r>
        <w:t xml:space="preserve">brackets </w:t>
      </w:r>
      <w:r w:rsidRPr="00F3148C">
        <w:rPr>
          <w:color w:val="767171" w:themeColor="background2" w:themeShade="80"/>
        </w:rPr>
        <w:t xml:space="preserve">[ ] </w:t>
      </w:r>
      <w:r>
        <w:t>around the text that will be used elsewhere. When updating the</w:t>
      </w:r>
      <w:r w:rsidR="00E422C4">
        <w:t xml:space="preserve"> standard number, revision information, date, and title, </w:t>
      </w:r>
      <w:r>
        <w:t xml:space="preserve">make sure that your new text appears within these gray brackets. </w:t>
      </w:r>
    </w:p>
    <w:p w14:paraId="25D75FDD" w14:textId="77777777" w:rsidR="00F3148C" w:rsidRDefault="00F3148C" w:rsidP="008868AB">
      <w:pPr>
        <w:pStyle w:val="CommentText"/>
      </w:pPr>
    </w:p>
    <w:p w14:paraId="52855EE0" w14:textId="77777777" w:rsidR="00F3148C" w:rsidRDefault="00F3148C" w:rsidP="008868AB">
      <w:pPr>
        <w:pStyle w:val="CommentText"/>
      </w:pPr>
      <w:r>
        <w:t>To update instances of th</w:t>
      </w:r>
      <w:r w:rsidR="00E422C4">
        <w:t xml:space="preserve">e bookmarked information </w:t>
      </w:r>
      <w:r>
        <w:t>throughout the document:</w:t>
      </w:r>
    </w:p>
    <w:p w14:paraId="61959D0D" w14:textId="77777777" w:rsidR="00F3148C" w:rsidRDefault="00F3148C" w:rsidP="00F3148C">
      <w:pPr>
        <w:pStyle w:val="CommentText"/>
        <w:numPr>
          <w:ilvl w:val="0"/>
          <w:numId w:val="29"/>
        </w:numPr>
      </w:pPr>
      <w:r>
        <w:t xml:space="preserve"> Go to Tools &gt; Macro &gt; Macros</w:t>
      </w:r>
    </w:p>
    <w:p w14:paraId="43B6E838" w14:textId="77777777" w:rsidR="00F3148C" w:rsidRDefault="00F3148C" w:rsidP="00F3148C">
      <w:pPr>
        <w:pStyle w:val="CommentText"/>
        <w:numPr>
          <w:ilvl w:val="0"/>
          <w:numId w:val="29"/>
        </w:numPr>
      </w:pPr>
      <w:r>
        <w:t xml:space="preserve"> Select “UpdateAll”</w:t>
      </w:r>
    </w:p>
    <w:p w14:paraId="5AF786C8" w14:textId="77777777" w:rsidR="00F3148C" w:rsidRDefault="00F3148C" w:rsidP="00F3148C">
      <w:pPr>
        <w:pStyle w:val="CommentText"/>
        <w:numPr>
          <w:ilvl w:val="0"/>
          <w:numId w:val="29"/>
        </w:numPr>
      </w:pPr>
      <w:r>
        <w:t xml:space="preserve"> Click “Run”</w:t>
      </w:r>
    </w:p>
    <w:p w14:paraId="64FA89B6" w14:textId="77777777" w:rsidR="00A975D3" w:rsidRDefault="00A975D3" w:rsidP="00A975D3">
      <w:pPr>
        <w:pStyle w:val="CommentText"/>
      </w:pPr>
    </w:p>
    <w:p w14:paraId="7A81E9E6" w14:textId="77777777" w:rsidR="00A975D3" w:rsidRDefault="00A975D3" w:rsidP="00A975D3">
      <w:pPr>
        <w:pStyle w:val="CommentText"/>
      </w:pPr>
      <w:r>
        <w:t>Please note: If you do not have macros enabled for this document, you will not be able to use the UpdateAll function.</w:t>
      </w:r>
    </w:p>
    <w:p w14:paraId="64F71423" w14:textId="77777777" w:rsidR="001A1D6F" w:rsidRDefault="001A1D6F" w:rsidP="001A1D6F">
      <w:pPr>
        <w:pStyle w:val="CommentText"/>
      </w:pPr>
      <w:r>
        <w:t>You can update your preferences to run macros by doing the following:</w:t>
      </w:r>
    </w:p>
    <w:p w14:paraId="75CC7F05" w14:textId="77777777" w:rsidR="001A1D6F" w:rsidRDefault="001A1D6F" w:rsidP="001A1D6F">
      <w:pPr>
        <w:pStyle w:val="CommentText"/>
      </w:pPr>
    </w:p>
    <w:p w14:paraId="4131C9C5" w14:textId="77777777" w:rsidR="001A1D6F" w:rsidRDefault="001A1D6F" w:rsidP="001A1D6F">
      <w:pPr>
        <w:pStyle w:val="CommentText"/>
      </w:pPr>
      <w:r>
        <w:t>On PC:</w:t>
      </w:r>
    </w:p>
    <w:p w14:paraId="2E165439" w14:textId="77777777" w:rsidR="001A1D6F" w:rsidRDefault="001A1D6F" w:rsidP="001A1D6F">
      <w:pPr>
        <w:pStyle w:val="CommentText"/>
        <w:numPr>
          <w:ilvl w:val="0"/>
          <w:numId w:val="29"/>
        </w:numPr>
      </w:pPr>
      <w:r>
        <w:t>Go to File&gt;Options&gt;Trust Center</w:t>
      </w:r>
    </w:p>
    <w:p w14:paraId="29A9D764" w14:textId="77777777" w:rsidR="001A1D6F" w:rsidRDefault="001A1D6F" w:rsidP="001A1D6F">
      <w:pPr>
        <w:pStyle w:val="CommentText"/>
        <w:numPr>
          <w:ilvl w:val="0"/>
          <w:numId w:val="29"/>
        </w:numPr>
      </w:pPr>
      <w:r>
        <w:t>Select “Enable macros”</w:t>
      </w:r>
    </w:p>
    <w:p w14:paraId="73B8D225" w14:textId="77777777" w:rsidR="001A1D6F" w:rsidRDefault="001A1D6F" w:rsidP="001A1D6F">
      <w:pPr>
        <w:pStyle w:val="CommentText"/>
      </w:pPr>
    </w:p>
    <w:p w14:paraId="1462C5D6" w14:textId="77777777" w:rsidR="001A1D6F" w:rsidRDefault="001A1D6F" w:rsidP="001A1D6F">
      <w:pPr>
        <w:pStyle w:val="CommentText"/>
      </w:pPr>
      <w:r>
        <w:t>On Mac:</w:t>
      </w:r>
    </w:p>
    <w:p w14:paraId="2C4C67E7" w14:textId="77777777" w:rsidR="001A1D6F" w:rsidRDefault="001A1D6F" w:rsidP="001A1D6F">
      <w:pPr>
        <w:pStyle w:val="CommentText"/>
        <w:numPr>
          <w:ilvl w:val="0"/>
          <w:numId w:val="29"/>
        </w:numPr>
      </w:pPr>
      <w:r>
        <w:t>Go to Word&gt;Preferences&gt;Security</w:t>
      </w:r>
    </w:p>
    <w:p w14:paraId="0A3AD580" w14:textId="77777777" w:rsidR="001A1D6F" w:rsidRDefault="001A1D6F" w:rsidP="001A1D6F">
      <w:pPr>
        <w:pStyle w:val="CommentText"/>
        <w:numPr>
          <w:ilvl w:val="0"/>
          <w:numId w:val="29"/>
        </w:numPr>
      </w:pPr>
      <w:r>
        <w:t>Select “Enable macros</w:t>
      </w:r>
    </w:p>
    <w:p w14:paraId="0E1D350B" w14:textId="77777777" w:rsidR="001A1D6F" w:rsidRDefault="001A1D6F" w:rsidP="001A1D6F">
      <w:pPr>
        <w:pStyle w:val="CommentText"/>
      </w:pPr>
    </w:p>
    <w:p w14:paraId="11889A8D" w14:textId="77777777" w:rsidR="001A1D6F" w:rsidRDefault="001A1D6F" w:rsidP="001A1D6F">
      <w:pPr>
        <w:pStyle w:val="CommentText"/>
      </w:pPr>
      <w:r>
        <w:t>For security reasons, it is generally recommended to disable macros in documents; make sure to reset your preferences to disable macros after you are finished working with this document.</w:t>
      </w:r>
    </w:p>
  </w:comment>
  <w:comment w:id="3" w:author="ASA Standards" w:date="2019-12-28T09:29:00Z" w:initials="ASA">
    <w:p w14:paraId="409DC580" w14:textId="77777777" w:rsidR="00F3148C" w:rsidRDefault="00F3148C" w:rsidP="004572E5">
      <w:pPr>
        <w:pStyle w:val="CommentText"/>
      </w:pPr>
      <w:r>
        <w:rPr>
          <w:rStyle w:val="CommentReference"/>
        </w:rPr>
        <w:annotationRef/>
      </w:r>
      <w:r>
        <w:t xml:space="preserve">Complete this section if this is a revision. </w:t>
      </w:r>
    </w:p>
    <w:p w14:paraId="7FAE94C4" w14:textId="77777777" w:rsidR="00F3148C" w:rsidRDefault="00F3148C" w:rsidP="004572E5">
      <w:pPr>
        <w:pStyle w:val="CommentText"/>
      </w:pPr>
    </w:p>
    <w:p w14:paraId="678E182A" w14:textId="77777777" w:rsidR="00F3148C" w:rsidRDefault="00F3148C">
      <w:pPr>
        <w:pStyle w:val="CommentText"/>
      </w:pPr>
      <w:r>
        <w:t>For new drafts, delete this line.</w:t>
      </w:r>
    </w:p>
  </w:comment>
  <w:comment w:id="6" w:author="ASA Standards" w:date="2019-12-28T09:30:00Z" w:initials="ASA">
    <w:p w14:paraId="5141F1ED" w14:textId="77777777" w:rsidR="00F3148C" w:rsidRDefault="00F3148C" w:rsidP="004572E5">
      <w:pPr>
        <w:pStyle w:val="CommentText"/>
      </w:pPr>
      <w:r>
        <w:rPr>
          <w:rStyle w:val="CommentReference"/>
        </w:rPr>
        <w:annotationRef/>
      </w:r>
      <w:r>
        <w:t>Throughout this template, information regarding formatting appears as a placeholder. This is to be replaced by the draft standard text.</w:t>
      </w:r>
    </w:p>
    <w:p w14:paraId="69EAF5CD" w14:textId="77777777" w:rsidR="00F3148C" w:rsidRDefault="00F3148C" w:rsidP="004572E5">
      <w:pPr>
        <w:pStyle w:val="CommentText"/>
      </w:pPr>
    </w:p>
    <w:p w14:paraId="75E4981B" w14:textId="77777777" w:rsidR="00F3148C" w:rsidRDefault="00F3148C" w:rsidP="004572E5">
      <w:pPr>
        <w:pStyle w:val="CommentText"/>
      </w:pPr>
      <w:r>
        <w:t>When pasting text from another document, make sure to update the style to the current text. To do so, when you insert the text, a small clipboard icon will appear by the text. Click this icon and select “Match destination formatting.”</w:t>
      </w:r>
    </w:p>
    <w:p w14:paraId="5DAC2D75" w14:textId="77777777" w:rsidR="00F3148C" w:rsidRDefault="00F3148C" w:rsidP="004572E5">
      <w:pPr>
        <w:pStyle w:val="CommentText"/>
      </w:pPr>
    </w:p>
    <w:p w14:paraId="3158BFD7" w14:textId="77777777" w:rsidR="00F3148C" w:rsidRDefault="00F3148C" w:rsidP="004572E5">
      <w:pPr>
        <w:pStyle w:val="CommentText"/>
      </w:pPr>
      <w:r>
        <w:t>If the text you are inserting involves multiple styles (e.g., clause/subclause headings/notes/examples), select “Keep text only” from the clipboard menu. Then highlight text and apply styles as needed.</w:t>
      </w:r>
    </w:p>
  </w:comment>
  <w:comment w:id="7" w:author="ASA Standards" w:date="2019-12-28T09:31:00Z" w:initials="ASA">
    <w:p w14:paraId="34C468E2" w14:textId="77777777" w:rsidR="00F3148C" w:rsidRDefault="00F3148C" w:rsidP="004572E5">
      <w:pPr>
        <w:pStyle w:val="CommentText"/>
      </w:pPr>
      <w:r>
        <w:rPr>
          <w:rStyle w:val="CommentReference"/>
        </w:rPr>
        <w:annotationRef/>
      </w:r>
      <w:r>
        <w:rPr>
          <w:rStyle w:val="CommentReference"/>
        </w:rPr>
        <w:annotationRef/>
      </w:r>
      <w:r>
        <w:t xml:space="preserve"> This Contents table will update based on use of header styles. To make sure a header appears on the table of contents:</w:t>
      </w:r>
    </w:p>
    <w:p w14:paraId="6DF86E68" w14:textId="77777777" w:rsidR="00F3148C" w:rsidRDefault="00F3148C" w:rsidP="004572E5">
      <w:pPr>
        <w:pStyle w:val="CommentText"/>
        <w:numPr>
          <w:ilvl w:val="0"/>
          <w:numId w:val="27"/>
        </w:numPr>
      </w:pPr>
      <w:r>
        <w:t>Highlight the text within the main document that you wish to make into a header.</w:t>
      </w:r>
    </w:p>
    <w:p w14:paraId="6EB0707B" w14:textId="77777777" w:rsidR="00F3148C" w:rsidRDefault="00F3148C" w:rsidP="004572E5">
      <w:pPr>
        <w:pStyle w:val="CommentText"/>
        <w:numPr>
          <w:ilvl w:val="0"/>
          <w:numId w:val="27"/>
        </w:numPr>
      </w:pPr>
      <w:r>
        <w:t xml:space="preserve">Go to the “Home” ribbon </w:t>
      </w:r>
    </w:p>
    <w:p w14:paraId="01D823AF" w14:textId="77777777" w:rsidR="00F3148C" w:rsidRDefault="00F3148C" w:rsidP="004572E5">
      <w:pPr>
        <w:pStyle w:val="CommentText"/>
        <w:numPr>
          <w:ilvl w:val="0"/>
          <w:numId w:val="27"/>
        </w:numPr>
      </w:pPr>
      <w:r>
        <w:t>Select the “Styles” tab</w:t>
      </w:r>
    </w:p>
    <w:p w14:paraId="5BDDB3EF" w14:textId="77777777" w:rsidR="00F3148C" w:rsidRDefault="00F3148C" w:rsidP="004572E5">
      <w:pPr>
        <w:pStyle w:val="CommentText"/>
        <w:numPr>
          <w:ilvl w:val="0"/>
          <w:numId w:val="27"/>
        </w:numPr>
      </w:pPr>
      <w:r>
        <w:t xml:space="preserve">Select the appropriate level of heading from the styles: </w:t>
      </w:r>
      <w:r w:rsidRPr="00744CBF">
        <w:t>Heading 1 for Clause headings, Heading 2</w:t>
      </w:r>
      <w:r>
        <w:t>,</w:t>
      </w:r>
      <w:r w:rsidRPr="00744CBF">
        <w:t xml:space="preserve"> for subclause headings, and so on. Headings are available for up to level 6 subclauses, as 4.1.1.1.1.1.1.</w:t>
      </w:r>
    </w:p>
    <w:p w14:paraId="634CBCFA" w14:textId="77777777" w:rsidR="00F3148C" w:rsidRDefault="00F3148C" w:rsidP="004572E5">
      <w:pPr>
        <w:pStyle w:val="CommentText"/>
        <w:numPr>
          <w:ilvl w:val="0"/>
          <w:numId w:val="27"/>
        </w:numPr>
      </w:pPr>
      <w:r>
        <w:t xml:space="preserve">The text should update to match the style. </w:t>
      </w:r>
    </w:p>
    <w:p w14:paraId="11FABBE8" w14:textId="77777777" w:rsidR="00F3148C" w:rsidRDefault="00F3148C" w:rsidP="004572E5">
      <w:pPr>
        <w:pStyle w:val="CommentText"/>
      </w:pPr>
    </w:p>
    <w:p w14:paraId="5B077B23" w14:textId="77777777" w:rsidR="00F3148C" w:rsidRDefault="00F3148C" w:rsidP="004572E5">
      <w:pPr>
        <w:pStyle w:val="CommentText"/>
      </w:pPr>
      <w:r>
        <w:t>Then, to update the Table of Contents to reflect the new heading:</w:t>
      </w:r>
    </w:p>
    <w:p w14:paraId="490BCEF9" w14:textId="77777777" w:rsidR="00F3148C" w:rsidRDefault="00F3148C" w:rsidP="004572E5">
      <w:pPr>
        <w:pStyle w:val="CommentText"/>
        <w:numPr>
          <w:ilvl w:val="0"/>
          <w:numId w:val="27"/>
        </w:numPr>
      </w:pPr>
      <w:r>
        <w:t xml:space="preserve"> Disable “Track Changes” (in Review ribbon)</w:t>
      </w:r>
    </w:p>
    <w:p w14:paraId="650FF774" w14:textId="77777777" w:rsidR="00F3148C" w:rsidRDefault="00F3148C" w:rsidP="004572E5">
      <w:pPr>
        <w:pStyle w:val="CommentText"/>
        <w:numPr>
          <w:ilvl w:val="0"/>
          <w:numId w:val="27"/>
        </w:numPr>
      </w:pPr>
      <w:r>
        <w:t xml:space="preserve"> Right click (PC) or click with two fingers (Mac) on the Table of Contents object, and select “Update Field.” </w:t>
      </w:r>
    </w:p>
    <w:p w14:paraId="3095048B" w14:textId="77777777" w:rsidR="00F3148C" w:rsidRDefault="00F3148C" w:rsidP="004572E5">
      <w:pPr>
        <w:pStyle w:val="CommentText"/>
        <w:numPr>
          <w:ilvl w:val="0"/>
          <w:numId w:val="27"/>
        </w:numPr>
      </w:pPr>
      <w:r>
        <w:t>“Update entire table” will include any changes you’ve made to headings within the text.</w:t>
      </w:r>
    </w:p>
    <w:p w14:paraId="5FDC1572" w14:textId="77777777" w:rsidR="00F3148C" w:rsidRDefault="00F3148C" w:rsidP="004572E5">
      <w:pPr>
        <w:pStyle w:val="CommentText"/>
        <w:numPr>
          <w:ilvl w:val="0"/>
          <w:numId w:val="27"/>
        </w:numPr>
      </w:pPr>
      <w:r>
        <w:t>“Update page numbers only” will simply update the Table of Contents to match the document’s current pagination.</w:t>
      </w:r>
    </w:p>
    <w:p w14:paraId="192FA529" w14:textId="77777777" w:rsidR="00F3148C" w:rsidRDefault="00F3148C" w:rsidP="004572E5">
      <w:pPr>
        <w:pStyle w:val="CommentText"/>
        <w:numPr>
          <w:ilvl w:val="0"/>
          <w:numId w:val="27"/>
        </w:numPr>
      </w:pPr>
      <w:r>
        <w:t xml:space="preserve"> </w:t>
      </w:r>
      <w:r w:rsidRPr="00744CBF">
        <w:t>Each table (Contents, Tables, and Figures) must be updated separately</w:t>
      </w:r>
    </w:p>
    <w:p w14:paraId="53DFDB34" w14:textId="77777777" w:rsidR="00F3148C" w:rsidRDefault="00F3148C" w:rsidP="004572E5">
      <w:pPr>
        <w:pStyle w:val="CommentText"/>
      </w:pPr>
    </w:p>
    <w:p w14:paraId="4DE93467" w14:textId="77777777" w:rsidR="00F3148C" w:rsidRDefault="00F3148C" w:rsidP="004572E5">
      <w:pPr>
        <w:pStyle w:val="CommentText"/>
      </w:pPr>
      <w:r>
        <w:t>Note: The Table of Contents does not contain third-level and lower headings.</w:t>
      </w:r>
    </w:p>
    <w:p w14:paraId="068C3D72" w14:textId="77777777" w:rsidR="00F3148C" w:rsidRDefault="00F3148C" w:rsidP="004572E5">
      <w:pPr>
        <w:pStyle w:val="CommentText"/>
      </w:pPr>
    </w:p>
    <w:p w14:paraId="4D1DF2B7" w14:textId="77777777" w:rsidR="00F3148C" w:rsidRDefault="00F3148C" w:rsidP="004572E5">
      <w:pPr>
        <w:pStyle w:val="CommentText"/>
      </w:pPr>
      <w:r>
        <w:t>For more information about the Contents page(s), see section 3.4 of Editorial Guidelines.</w:t>
      </w:r>
    </w:p>
    <w:p w14:paraId="10F52815" w14:textId="77777777" w:rsidR="00F3148C" w:rsidRDefault="00F3148C">
      <w:pPr>
        <w:pStyle w:val="CommentText"/>
      </w:pPr>
    </w:p>
  </w:comment>
  <w:comment w:id="8" w:author="ASA Standards" w:date="2019-12-28T09:31:00Z" w:initials="ASA">
    <w:p w14:paraId="280F59B0" w14:textId="77777777" w:rsidR="00F3148C" w:rsidRDefault="00F3148C">
      <w:pPr>
        <w:pStyle w:val="CommentText"/>
      </w:pPr>
      <w:r>
        <w:rPr>
          <w:rStyle w:val="CommentReference"/>
        </w:rPr>
        <w:annotationRef/>
      </w:r>
      <w:r>
        <w:t>For more information about the Foreword pages, see section 3.5 of the Editorial Guidelines.</w:t>
      </w:r>
    </w:p>
  </w:comment>
  <w:comment w:id="9" w:author="ASA Standards" w:date="2023-02-17T16:18:00Z" w:initials="AS">
    <w:p w14:paraId="4C25E655" w14:textId="77777777" w:rsidR="009B3955" w:rsidRDefault="009B3955" w:rsidP="009B3955">
      <w:pPr>
        <w:pStyle w:val="CommentText"/>
        <w:jc w:val="left"/>
      </w:pPr>
      <w:r>
        <w:rPr>
          <w:rStyle w:val="CommentReference"/>
        </w:rPr>
        <w:annotationRef/>
      </w:r>
      <w:r>
        <w:t>Select one of these options and fill in appropriate details. Delete the other options.</w:t>
      </w:r>
    </w:p>
  </w:comment>
  <w:comment w:id="10" w:author="ASA Standards" w:date="2019-12-28T09:32:00Z" w:initials="ASA">
    <w:p w14:paraId="6502271D" w14:textId="77777777" w:rsidR="009B3955" w:rsidRDefault="009B3955" w:rsidP="009B3955">
      <w:pPr>
        <w:pStyle w:val="CommentText"/>
      </w:pPr>
      <w:r>
        <w:rPr>
          <w:rStyle w:val="CommentReference"/>
        </w:rPr>
        <w:annotationRef/>
      </w:r>
      <w:r>
        <w:t>Select the sentence for ‘Normative” or “Informative” that corresponds to each Annex as appropriate.</w:t>
      </w:r>
    </w:p>
  </w:comment>
  <w:comment w:id="11" w:author="ASA Standards" w:date="2019-12-28T09:32:00Z" w:initials="ASA">
    <w:p w14:paraId="29153535" w14:textId="77777777" w:rsidR="00F3148C" w:rsidRDefault="00F3148C">
      <w:pPr>
        <w:pStyle w:val="CommentText"/>
      </w:pPr>
      <w:r>
        <w:rPr>
          <w:rStyle w:val="CommentReference"/>
        </w:rPr>
        <w:annotationRef/>
      </w:r>
      <w:r>
        <w:t>For more information about the Introduction, see section 3.6 of Editorial Guidelines.</w:t>
      </w:r>
    </w:p>
  </w:comment>
  <w:comment w:id="13" w:author="ASA Standards" w:date="2019-12-28T09:33:00Z" w:initials="ASA">
    <w:p w14:paraId="2DA6E907" w14:textId="77777777" w:rsidR="00F3148C" w:rsidRDefault="00F3148C">
      <w:pPr>
        <w:pStyle w:val="CommentText"/>
      </w:pPr>
      <w:r>
        <w:rPr>
          <w:rStyle w:val="CommentReference"/>
        </w:rPr>
        <w:annotationRef/>
      </w:r>
      <w:r>
        <w:t>For more information about Scope section, see section 3.8 of Editorial Guidelines.</w:t>
      </w:r>
    </w:p>
  </w:comment>
  <w:comment w:id="15" w:author="ASA Standards" w:date="2019-12-28T09:33:00Z" w:initials="ASA">
    <w:p w14:paraId="774682E9" w14:textId="77777777" w:rsidR="00F3148C" w:rsidRDefault="00F3148C">
      <w:pPr>
        <w:pStyle w:val="CommentText"/>
      </w:pPr>
      <w:r>
        <w:rPr>
          <w:rStyle w:val="CommentReference"/>
        </w:rPr>
        <w:annotationRef/>
      </w:r>
      <w:r>
        <w:t>For more information on normative references, see section 3.9.1 of the Editorial Guidelines.</w:t>
      </w:r>
    </w:p>
  </w:comment>
  <w:comment w:id="17" w:author="ASA Standards" w:date="2019-12-28T09:33:00Z" w:initials="ASA">
    <w:p w14:paraId="67192EE3" w14:textId="77777777" w:rsidR="00F3148C" w:rsidRDefault="00F3148C">
      <w:pPr>
        <w:pStyle w:val="CommentText"/>
      </w:pPr>
      <w:r>
        <w:rPr>
          <w:rStyle w:val="CommentReference"/>
        </w:rPr>
        <w:annotationRef/>
      </w:r>
      <w:r>
        <w:t>For more information about formatting terms and definitions, see section 3.10 of Editorial Guidelines. For more information about formatting Notes and examples, see section 3.14 of Editorial Guidelines.</w:t>
      </w:r>
    </w:p>
  </w:comment>
  <w:comment w:id="18" w:author="ASA Standards" w:date="2019-12-28T09:34:00Z" w:initials="ASA">
    <w:p w14:paraId="4C289940" w14:textId="77777777" w:rsidR="00F3148C" w:rsidRDefault="00F3148C">
      <w:pPr>
        <w:pStyle w:val="CommentText"/>
      </w:pPr>
      <w:r>
        <w:rPr>
          <w:rStyle w:val="CommentReference"/>
        </w:rPr>
        <w:annotationRef/>
      </w:r>
      <w:r>
        <w:t>Note to user: Use Definition style for definitions. The term should also be bolded. Use N</w:t>
      </w:r>
      <w:r w:rsidR="00D56373">
        <w:t>OTE</w:t>
      </w:r>
      <w:r>
        <w:t xml:space="preserve"> style for notes</w:t>
      </w:r>
    </w:p>
  </w:comment>
  <w:comment w:id="21" w:author="ASA Standards" w:date="2019-12-28T09:44:00Z" w:initials="ASA">
    <w:p w14:paraId="4C8BFD79" w14:textId="77777777" w:rsidR="00F3148C" w:rsidRDefault="00F3148C">
      <w:pPr>
        <w:pStyle w:val="CommentText"/>
      </w:pPr>
      <w:r>
        <w:rPr>
          <w:rStyle w:val="CommentReference"/>
        </w:rPr>
        <w:annotationRef/>
      </w:r>
      <w:r>
        <w:t>These clauses and subclause may be copied and pasted below to create additional clauses. For more information regarding formatting, see section 3.12 of the Editorial Guidelines.</w:t>
      </w:r>
    </w:p>
  </w:comment>
  <w:comment w:id="23" w:author="ASA Standards" w:date="2019-12-28T09:35:00Z" w:initials="ASA">
    <w:p w14:paraId="3187E0E7" w14:textId="77777777" w:rsidR="00F3148C" w:rsidRDefault="00F3148C">
      <w:pPr>
        <w:pStyle w:val="CommentText"/>
      </w:pPr>
      <w:r>
        <w:rPr>
          <w:rStyle w:val="CommentReference"/>
        </w:rPr>
        <w:annotationRef/>
      </w:r>
      <w:r>
        <w:t>For more information about formatting equations, see section 3.19 of Editorial Guidelines.</w:t>
      </w:r>
    </w:p>
  </w:comment>
  <w:comment w:id="25" w:author="ASA Standards" w:date="2019-12-28T09:35:00Z" w:initials="ASA">
    <w:p w14:paraId="44CBBE82" w14:textId="77777777" w:rsidR="002D04B2" w:rsidRDefault="002D04B2" w:rsidP="002D04B2">
      <w:r>
        <w:rPr>
          <w:rStyle w:val="CommentReference"/>
        </w:rPr>
        <w:annotationRef/>
      </w:r>
      <w:r>
        <w:t>For best formatting of equations:</w:t>
      </w:r>
    </w:p>
    <w:p w14:paraId="57584ABB" w14:textId="77777777" w:rsidR="002D04B2" w:rsidRDefault="002D04B2" w:rsidP="002D04B2">
      <w:pPr>
        <w:pStyle w:val="ListParagraph"/>
        <w:numPr>
          <w:ilvl w:val="0"/>
          <w:numId w:val="27"/>
        </w:numPr>
      </w:pPr>
      <w:r>
        <w:t xml:space="preserve"> Create a table with two cells (Insert &gt; Table, 1 row, 2 columns)</w:t>
      </w:r>
    </w:p>
    <w:p w14:paraId="7137C90A" w14:textId="77777777" w:rsidR="002D04B2" w:rsidRDefault="002D04B2" w:rsidP="002D04B2">
      <w:pPr>
        <w:pStyle w:val="ListParagraph"/>
        <w:numPr>
          <w:ilvl w:val="0"/>
          <w:numId w:val="27"/>
        </w:numPr>
      </w:pPr>
      <w:r>
        <w:t xml:space="preserve"> In left-hand column insert your equation using the Equation tool (found under the Insert menu).</w:t>
      </w:r>
    </w:p>
    <w:p w14:paraId="04286E10" w14:textId="77777777" w:rsidR="002D04B2" w:rsidRDefault="002D04B2" w:rsidP="002D04B2">
      <w:pPr>
        <w:pStyle w:val="ListParagraph"/>
        <w:numPr>
          <w:ilvl w:val="0"/>
          <w:numId w:val="27"/>
        </w:numPr>
      </w:pPr>
      <w:r>
        <w:t xml:space="preserve"> Once equation is written, hover mouse over equation box. An arrow will appear to the right of the equation. Select “Change to Display.” </w:t>
      </w:r>
    </w:p>
    <w:p w14:paraId="1E12FECE" w14:textId="77777777" w:rsidR="002D04B2" w:rsidRDefault="002D04B2" w:rsidP="002D04B2">
      <w:pPr>
        <w:pStyle w:val="ListParagraph"/>
        <w:numPr>
          <w:ilvl w:val="0"/>
          <w:numId w:val="27"/>
        </w:numPr>
      </w:pPr>
      <w:r>
        <w:t xml:space="preserve"> In righthand column, insert equation number (see previous  comment)</w:t>
      </w:r>
    </w:p>
    <w:p w14:paraId="59C5F801" w14:textId="77777777" w:rsidR="002D04B2" w:rsidRDefault="002D04B2" w:rsidP="002D04B2">
      <w:pPr>
        <w:pStyle w:val="ListParagraph"/>
        <w:numPr>
          <w:ilvl w:val="0"/>
          <w:numId w:val="27"/>
        </w:numPr>
      </w:pPr>
      <w:r>
        <w:t xml:space="preserve"> Select table, right click, go to “Borders and Shading,” and remove borders.</w:t>
      </w:r>
    </w:p>
    <w:p w14:paraId="1AC83008" w14:textId="77777777" w:rsidR="002D04B2" w:rsidRDefault="002D04B2" w:rsidP="002D04B2">
      <w:pPr>
        <w:pStyle w:val="ListParagraph"/>
        <w:ind w:left="0"/>
      </w:pPr>
    </w:p>
  </w:comment>
  <w:comment w:id="26" w:author="ASA Standards" w:date="2019-12-28T09:35:00Z" w:initials="ASA">
    <w:p w14:paraId="0CE76B71" w14:textId="77777777" w:rsidR="002D04B2" w:rsidRDefault="002D04B2" w:rsidP="002D04B2">
      <w:pPr>
        <w:rPr>
          <w:rStyle w:val="CommentReference"/>
        </w:rPr>
      </w:pPr>
      <w:r>
        <w:rPr>
          <w:rStyle w:val="CommentReference"/>
        </w:rPr>
        <w:annotationRef/>
      </w:r>
      <w:r>
        <w:rPr>
          <w:rStyle w:val="CommentReference"/>
        </w:rPr>
        <w:t>To create sequential numbering for your equations:</w:t>
      </w:r>
    </w:p>
    <w:p w14:paraId="25117AEF" w14:textId="77777777" w:rsidR="002D04B2" w:rsidRPr="005F7880" w:rsidRDefault="002D04B2" w:rsidP="002D04B2">
      <w:pPr>
        <w:numPr>
          <w:ilvl w:val="0"/>
          <w:numId w:val="27"/>
        </w:numPr>
        <w:rPr>
          <w:rStyle w:val="CommentReference"/>
        </w:rPr>
      </w:pPr>
      <w:r>
        <w:rPr>
          <w:rStyle w:val="CommentReference"/>
        </w:rPr>
        <w:t xml:space="preserve"> Go to Insert menu and select “Field”</w:t>
      </w:r>
    </w:p>
    <w:p w14:paraId="2AA5F519" w14:textId="77777777" w:rsidR="002D04B2" w:rsidRPr="005F7880" w:rsidRDefault="002D04B2" w:rsidP="002D04B2">
      <w:pPr>
        <w:numPr>
          <w:ilvl w:val="0"/>
          <w:numId w:val="27"/>
        </w:numPr>
        <w:rPr>
          <w:rStyle w:val="CommentReference"/>
        </w:rPr>
      </w:pPr>
      <w:r>
        <w:rPr>
          <w:rStyle w:val="CommentReference"/>
        </w:rPr>
        <w:t xml:space="preserve"> From the “Field Names” list, select “Seq”</w:t>
      </w:r>
    </w:p>
    <w:p w14:paraId="3BB8847E" w14:textId="77777777" w:rsidR="002D04B2" w:rsidRPr="005F7880" w:rsidRDefault="002D04B2" w:rsidP="002D04B2">
      <w:pPr>
        <w:numPr>
          <w:ilvl w:val="0"/>
          <w:numId w:val="27"/>
        </w:numPr>
        <w:rPr>
          <w:rStyle w:val="CommentReference"/>
        </w:rPr>
      </w:pPr>
      <w:r>
        <w:rPr>
          <w:rStyle w:val="CommentReference"/>
        </w:rPr>
        <w:t xml:space="preserve"> A textbox will open with the word “Seq” in it. Add “eq” after, so the textbox reads, “Seq eq”</w:t>
      </w:r>
    </w:p>
    <w:p w14:paraId="30BFA965" w14:textId="77777777" w:rsidR="002D04B2" w:rsidRPr="009C72AE" w:rsidRDefault="002D04B2" w:rsidP="002D04B2">
      <w:pPr>
        <w:numPr>
          <w:ilvl w:val="0"/>
          <w:numId w:val="27"/>
        </w:numPr>
        <w:rPr>
          <w:rStyle w:val="CommentReference"/>
        </w:rPr>
      </w:pPr>
      <w:r>
        <w:rPr>
          <w:rStyle w:val="CommentReference"/>
        </w:rPr>
        <w:t xml:space="preserve"> Click OK.</w:t>
      </w:r>
    </w:p>
    <w:p w14:paraId="43D25671" w14:textId="77777777" w:rsidR="002D04B2" w:rsidRDefault="002D04B2" w:rsidP="002D04B2">
      <w:pPr>
        <w:rPr>
          <w:rStyle w:val="CommentReference"/>
        </w:rPr>
      </w:pPr>
    </w:p>
    <w:p w14:paraId="774B0337" w14:textId="77777777" w:rsidR="002D04B2" w:rsidRDefault="002D04B2" w:rsidP="002D04B2">
      <w:r>
        <w:rPr>
          <w:rStyle w:val="CommentReference"/>
        </w:rPr>
        <w:t>Please note that if you insert a new equation in between two other equations, this numbering will not update automatically; you will need to right click (PC) or click with two fingers (Mac) on the field and select “Update Field” on the drop-down menu for the numbering to update.</w:t>
      </w:r>
    </w:p>
  </w:comment>
  <w:comment w:id="27" w:author="ASA Standards" w:date="2019-12-28T09:35:00Z" w:initials="ASA">
    <w:p w14:paraId="13C750D7" w14:textId="77777777" w:rsidR="00F3148C" w:rsidRDefault="00F3148C">
      <w:pPr>
        <w:pStyle w:val="CommentText"/>
      </w:pPr>
      <w:r>
        <w:rPr>
          <w:rStyle w:val="CommentReference"/>
        </w:rPr>
        <w:annotationRef/>
      </w:r>
      <w:r>
        <w:t>For more information about formatting tables, see section 3.20 of Editorial Guidelines.</w:t>
      </w:r>
    </w:p>
  </w:comment>
  <w:comment w:id="29" w:author="ASA Standards" w:date="2019-12-28T09:36:00Z" w:initials="ASA">
    <w:p w14:paraId="60750552" w14:textId="77777777" w:rsidR="00F3148C" w:rsidRPr="005A35EC" w:rsidRDefault="00F3148C" w:rsidP="00D73875">
      <w:pPr>
        <w:pStyle w:val="CommentText"/>
      </w:pPr>
      <w:r>
        <w:rPr>
          <w:rStyle w:val="CommentReference"/>
        </w:rPr>
        <w:annotationRef/>
      </w:r>
      <w:r w:rsidRPr="005A35EC">
        <w:t>To align numbers on the decimal point:</w:t>
      </w:r>
    </w:p>
    <w:p w14:paraId="045A03FE" w14:textId="77777777" w:rsidR="00F3148C" w:rsidRPr="005A35EC" w:rsidRDefault="00F3148C" w:rsidP="00D73875">
      <w:pPr>
        <w:pStyle w:val="CommentText"/>
        <w:numPr>
          <w:ilvl w:val="0"/>
          <w:numId w:val="27"/>
        </w:numPr>
      </w:pPr>
      <w:r w:rsidRPr="005A35EC">
        <w:t xml:space="preserve"> Highlight the text</w:t>
      </w:r>
    </w:p>
    <w:p w14:paraId="0C57DBA7" w14:textId="77777777" w:rsidR="00F3148C" w:rsidRPr="005A35EC" w:rsidRDefault="00F3148C" w:rsidP="00D73875">
      <w:pPr>
        <w:pStyle w:val="CommentText"/>
        <w:numPr>
          <w:ilvl w:val="0"/>
          <w:numId w:val="27"/>
        </w:numPr>
      </w:pPr>
      <w:r w:rsidRPr="005A35EC">
        <w:t xml:space="preserve"> From the Format menu, choose “Paragraph”</w:t>
      </w:r>
    </w:p>
    <w:p w14:paraId="219247DF" w14:textId="77777777" w:rsidR="00F3148C" w:rsidRDefault="00F3148C" w:rsidP="00D73875">
      <w:pPr>
        <w:pStyle w:val="CommentText"/>
        <w:numPr>
          <w:ilvl w:val="0"/>
          <w:numId w:val="27"/>
        </w:numPr>
      </w:pPr>
      <w:r w:rsidRPr="005A35EC">
        <w:t xml:space="preserve"> Click “Tabs…” button</w:t>
      </w:r>
    </w:p>
    <w:p w14:paraId="03DC0451" w14:textId="77777777" w:rsidR="00F3148C" w:rsidRDefault="00F3148C" w:rsidP="00D73875">
      <w:pPr>
        <w:pStyle w:val="CommentText"/>
      </w:pPr>
      <w:r>
        <w:t xml:space="preserve"> </w:t>
      </w:r>
      <w:r w:rsidRPr="005A35EC">
        <w:t>For “Alignment,” select “Decimal”</w:t>
      </w:r>
    </w:p>
  </w:comment>
  <w:comment w:id="32" w:author="ASA Standards" w:date="2019-12-28T09:36:00Z" w:initials="ASA">
    <w:p w14:paraId="2A9E43C9" w14:textId="77777777" w:rsidR="00F3148C" w:rsidRDefault="00F3148C">
      <w:pPr>
        <w:pStyle w:val="CommentText"/>
      </w:pPr>
      <w:r>
        <w:rPr>
          <w:rStyle w:val="CommentReference"/>
        </w:rPr>
        <w:annotationRef/>
      </w:r>
      <w:r>
        <w:t>For more information about formatting of figures, see section 3.21 of Editorial Guidelines.</w:t>
      </w:r>
    </w:p>
  </w:comment>
  <w:comment w:id="36" w:author="ASA Standards" w:date="2019-12-28T09:36:00Z" w:initials="ASA">
    <w:p w14:paraId="149B3DE1" w14:textId="77777777" w:rsidR="00F3148C" w:rsidRDefault="00F3148C">
      <w:pPr>
        <w:pStyle w:val="CommentText"/>
      </w:pPr>
      <w:r>
        <w:rPr>
          <w:rStyle w:val="CommentReference"/>
        </w:rPr>
        <w:annotationRef/>
      </w:r>
      <w:r>
        <w:t>For more information about formatting of Annexes, see section 3.22 of Editorial Guidelines.</w:t>
      </w:r>
    </w:p>
  </w:comment>
  <w:comment w:id="40" w:author="ASA Standards" w:date="2019-12-28T09:37:00Z" w:initials="ASA">
    <w:p w14:paraId="22A19BA2" w14:textId="77777777" w:rsidR="00F3148C" w:rsidRDefault="00F3148C">
      <w:pPr>
        <w:pStyle w:val="CommentText"/>
      </w:pPr>
      <w:r>
        <w:rPr>
          <w:rStyle w:val="CommentReference"/>
        </w:rPr>
        <w:annotationRef/>
      </w:r>
      <w:r>
        <w:t>For more information on formatting bibliography, see section 3.23 of Editorial Guidelines.</w:t>
      </w:r>
    </w:p>
  </w:comment>
  <w:comment w:id="41" w:author="ASA Standards" w:date="2019-12-28T09:37:00Z" w:initials="ASA">
    <w:p w14:paraId="2CDC66DA" w14:textId="77777777" w:rsidR="00F3148C" w:rsidRDefault="00F3148C">
      <w:pPr>
        <w:pStyle w:val="CommentText"/>
      </w:pPr>
      <w:r>
        <w:rPr>
          <w:rStyle w:val="CommentReference"/>
        </w:rPr>
        <w:annotationRef/>
      </w:r>
      <w:r>
        <w:t>Use Bibliography1 style to format bibliography entries.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1889A8D" w15:done="0"/>
  <w15:commentEx w15:paraId="678E182A" w15:done="0"/>
  <w15:commentEx w15:paraId="3158BFD7" w15:done="0"/>
  <w15:commentEx w15:paraId="10F52815" w15:done="0"/>
  <w15:commentEx w15:paraId="280F59B0" w15:done="0"/>
  <w15:commentEx w15:paraId="4C25E655" w15:done="0"/>
  <w15:commentEx w15:paraId="6502271D" w15:done="0"/>
  <w15:commentEx w15:paraId="29153535" w15:done="0"/>
  <w15:commentEx w15:paraId="2DA6E907" w15:done="0"/>
  <w15:commentEx w15:paraId="774682E9" w15:done="0"/>
  <w15:commentEx w15:paraId="67192EE3" w15:done="0"/>
  <w15:commentEx w15:paraId="4C289940" w15:done="0"/>
  <w15:commentEx w15:paraId="4C8BFD79" w15:done="0"/>
  <w15:commentEx w15:paraId="3187E0E7" w15:done="0"/>
  <w15:commentEx w15:paraId="1AC83008" w15:done="0"/>
  <w15:commentEx w15:paraId="774B0337" w15:done="0"/>
  <w15:commentEx w15:paraId="13C750D7" w15:done="0"/>
  <w15:commentEx w15:paraId="03DC0451" w15:done="0"/>
  <w15:commentEx w15:paraId="2A9E43C9" w15:done="0"/>
  <w15:commentEx w15:paraId="149B3DE1" w15:done="0"/>
  <w15:commentEx w15:paraId="22A19BA2" w15:done="0"/>
  <w15:commentEx w15:paraId="2CDC66D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A276F" w16cex:dateUtc="2023-02-17T21: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1889A8D" w16cid:durableId="21B19ECD"/>
  <w16cid:commentId w16cid:paraId="678E182A" w16cid:durableId="21B19F0A"/>
  <w16cid:commentId w16cid:paraId="3158BFD7" w16cid:durableId="21B19F1C"/>
  <w16cid:commentId w16cid:paraId="10F52815" w16cid:durableId="21B19F62"/>
  <w16cid:commentId w16cid:paraId="280F59B0" w16cid:durableId="21B19F72"/>
  <w16cid:commentId w16cid:paraId="4C25E655" w16cid:durableId="279A276F"/>
  <w16cid:commentId w16cid:paraId="6502271D" w16cid:durableId="27A34BAB"/>
  <w16cid:commentId w16cid:paraId="29153535" w16cid:durableId="21B19FC8"/>
  <w16cid:commentId w16cid:paraId="2DA6E907" w16cid:durableId="21B19FD4"/>
  <w16cid:commentId w16cid:paraId="774682E9" w16cid:durableId="21B19FE1"/>
  <w16cid:commentId w16cid:paraId="67192EE3" w16cid:durableId="21B1A005"/>
  <w16cid:commentId w16cid:paraId="4C289940" w16cid:durableId="21B1A014"/>
  <w16cid:commentId w16cid:paraId="4C8BFD79" w16cid:durableId="21B1A271"/>
  <w16cid:commentId w16cid:paraId="3187E0E7" w16cid:durableId="21B1A04D"/>
  <w16cid:commentId w16cid:paraId="1AC83008" w16cid:durableId="21B1A05A"/>
  <w16cid:commentId w16cid:paraId="774B0337" w16cid:durableId="21B1A06B"/>
  <w16cid:commentId w16cid:paraId="13C750D7" w16cid:durableId="21B1A077"/>
  <w16cid:commentId w16cid:paraId="03DC0451" w16cid:durableId="21B1A081"/>
  <w16cid:commentId w16cid:paraId="2A9E43C9" w16cid:durableId="21B1A095"/>
  <w16cid:commentId w16cid:paraId="149B3DE1" w16cid:durableId="21B1A0B2"/>
  <w16cid:commentId w16cid:paraId="22A19BA2" w16cid:durableId="21B1A0C2"/>
  <w16cid:commentId w16cid:paraId="2CDC66DA" w16cid:durableId="21B1A0C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7E2E4D" w14:textId="77777777" w:rsidR="00C224C7" w:rsidRDefault="00C224C7">
      <w:pPr>
        <w:spacing w:after="0" w:line="240" w:lineRule="auto"/>
      </w:pPr>
      <w:r>
        <w:separator/>
      </w:r>
    </w:p>
  </w:endnote>
  <w:endnote w:type="continuationSeparator" w:id="0">
    <w:p w14:paraId="2BA16EC0" w14:textId="77777777" w:rsidR="00C224C7" w:rsidRDefault="00C224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492C3" w14:textId="77777777" w:rsidR="00F3148C" w:rsidRDefault="00F3148C">
    <w:pPr>
      <w:pStyle w:val="Footer"/>
      <w:framePr w:wrap="around" w:vAnchor="text" w:hAnchor="margin" w:xAlign="outside" w:y="1"/>
      <w:rPr>
        <w:rStyle w:val="PageNumber"/>
      </w:rPr>
    </w:pPr>
  </w:p>
  <w:p w14:paraId="785F29B7" w14:textId="77777777" w:rsidR="00F3148C" w:rsidRDefault="00F3148C">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628A9" w14:textId="77777777" w:rsidR="00F3148C" w:rsidRPr="006A75A4" w:rsidRDefault="00F3148C" w:rsidP="002B1C3A">
    <w:pPr>
      <w:pStyle w:val="Footer"/>
      <w:framePr w:wrap="around" w:vAnchor="text" w:hAnchor="margin" w:xAlign="outside" w:y="1"/>
      <w:rPr>
        <w:rStyle w:val="PageNumber"/>
        <w:lang w:val="en-US"/>
      </w:rPr>
    </w:pPr>
    <w:r>
      <w:rPr>
        <w:rStyle w:val="PageNumber"/>
      </w:rPr>
      <w:fldChar w:fldCharType="begin"/>
    </w:r>
    <w:r w:rsidRPr="006A75A4">
      <w:rPr>
        <w:rStyle w:val="PageNumber"/>
        <w:lang w:val="en-US"/>
      </w:rPr>
      <w:instrText xml:space="preserve">PAGE  </w:instrText>
    </w:r>
    <w:r>
      <w:rPr>
        <w:rStyle w:val="PageNumber"/>
      </w:rPr>
      <w:fldChar w:fldCharType="separate"/>
    </w:r>
    <w:r w:rsidRPr="006A75A4">
      <w:rPr>
        <w:rStyle w:val="PageNumber"/>
        <w:noProof/>
        <w:lang w:val="en-US"/>
      </w:rPr>
      <w:t>1</w:t>
    </w:r>
    <w:r>
      <w:rPr>
        <w:rStyle w:val="PageNumber"/>
      </w:rPr>
      <w:fldChar w:fldCharType="end"/>
    </w:r>
  </w:p>
  <w:p w14:paraId="06928954" w14:textId="77777777" w:rsidR="00F3148C" w:rsidRPr="002316C6" w:rsidRDefault="00F3148C" w:rsidP="00F32247">
    <w:pPr>
      <w:pStyle w:val="Footer"/>
      <w:ind w:right="360"/>
      <w:jc w:val="both"/>
      <w:rPr>
        <w:color w:val="FF0000"/>
      </w:rPr>
    </w:pPr>
    <w:r w:rsidRPr="002316C6">
      <w:rPr>
        <w:rFonts w:cs="Arial"/>
        <w:color w:val="FF0000"/>
        <w:sz w:val="16"/>
        <w:szCs w:val="16"/>
      </w:rPr>
      <w:t xml:space="preserve">© </w:t>
    </w:r>
    <w:r w:rsidRPr="002316C6">
      <w:rPr>
        <w:rFonts w:cs="Arial"/>
        <w:color w:val="FF0000"/>
        <w:sz w:val="16"/>
        <w:szCs w:val="16"/>
      </w:rPr>
      <w:fldChar w:fldCharType="begin"/>
    </w:r>
    <w:r w:rsidRPr="002316C6">
      <w:rPr>
        <w:rFonts w:cs="Arial"/>
        <w:color w:val="FF0000"/>
        <w:sz w:val="16"/>
        <w:szCs w:val="16"/>
      </w:rPr>
      <w:instrText xml:space="preserve"> REF Standard_Year  \* MERGEFORMAT </w:instrText>
    </w:r>
    <w:r w:rsidRPr="002316C6">
      <w:rPr>
        <w:rFonts w:cs="Arial"/>
        <w:color w:val="FF0000"/>
        <w:sz w:val="16"/>
        <w:szCs w:val="16"/>
      </w:rPr>
      <w:fldChar w:fldCharType="separate"/>
    </w:r>
    <w:r w:rsidR="00C224C7" w:rsidRPr="00C224C7">
      <w:rPr>
        <w:color w:val="FF0000"/>
        <w:sz w:val="16"/>
        <w:szCs w:val="16"/>
      </w:rPr>
      <w:t>20XX</w:t>
    </w:r>
    <w:r w:rsidRPr="002316C6">
      <w:rPr>
        <w:rFonts w:cs="Arial"/>
        <w:color w:val="FF0000"/>
        <w:sz w:val="16"/>
        <w:szCs w:val="16"/>
      </w:rPr>
      <w:fldChar w:fldCharType="end"/>
    </w:r>
    <w:r w:rsidRPr="002316C6">
      <w:rPr>
        <w:rFonts w:cs="Arial"/>
        <w:color w:val="FF0000"/>
        <w:sz w:val="16"/>
        <w:szCs w:val="16"/>
      </w:rPr>
      <w:t xml:space="preserve"> Acoustical Society of America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C8077" w14:textId="77777777" w:rsidR="00F3148C" w:rsidRDefault="00F3148C" w:rsidP="009A2957">
    <w:pPr>
      <w:autoSpaceDE w:val="0"/>
      <w:autoSpaceDN w:val="0"/>
      <w:adjustRightInd w:val="0"/>
      <w:spacing w:after="0" w:line="240" w:lineRule="auto"/>
      <w:jc w:val="right"/>
      <w:rPr>
        <w:rFonts w:eastAsia="Times New Roman" w:cs="Arial"/>
        <w:lang w:eastAsia="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72050" w14:textId="77777777" w:rsidR="00F3148C" w:rsidRDefault="00F3148C">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711A8" w14:textId="77777777" w:rsidR="00F3148C" w:rsidRDefault="00F3148C" w:rsidP="009A2957">
    <w:pPr>
      <w:autoSpaceDE w:val="0"/>
      <w:autoSpaceDN w:val="0"/>
      <w:adjustRightInd w:val="0"/>
      <w:spacing w:after="0" w:line="240" w:lineRule="auto"/>
      <w:jc w:val="left"/>
      <w:rPr>
        <w:rFonts w:eastAsia="Times New Roman" w:cs="Arial"/>
        <w:lang w:eastAsia="en-US"/>
      </w:rPr>
    </w:pPr>
    <w:r w:rsidRPr="002316C6">
      <w:rPr>
        <w:rFonts w:eastAsia="Times New Roman" w:cs="Arial"/>
        <w:color w:val="FF0000"/>
        <w:sz w:val="16"/>
        <w:szCs w:val="16"/>
        <w:lang w:eastAsia="en-US"/>
      </w:rPr>
      <w:t>©</w:t>
    </w:r>
    <w:r w:rsidRPr="002316C6">
      <w:rPr>
        <w:rFonts w:eastAsia="Times New Roman" w:cs="Arial"/>
        <w:color w:val="FF0000"/>
        <w:sz w:val="18"/>
        <w:szCs w:val="18"/>
        <w:lang w:eastAsia="en-US"/>
      </w:rPr>
      <w:t xml:space="preserve"> </w:t>
    </w:r>
    <w:r w:rsidRPr="00083625">
      <w:rPr>
        <w:rFonts w:eastAsia="Times New Roman" w:cs="Arial"/>
        <w:sz w:val="18"/>
        <w:szCs w:val="18"/>
        <w:lang w:eastAsia="en-US"/>
      </w:rPr>
      <w:fldChar w:fldCharType="begin"/>
    </w:r>
    <w:r w:rsidRPr="00083625">
      <w:rPr>
        <w:rFonts w:eastAsia="Times New Roman" w:cs="Arial"/>
        <w:sz w:val="18"/>
        <w:szCs w:val="18"/>
        <w:lang w:eastAsia="en-US"/>
      </w:rPr>
      <w:instrText xml:space="preserve"> REF Standard_Year  \* MERGEFORMAT </w:instrText>
    </w:r>
    <w:r w:rsidRPr="00083625">
      <w:rPr>
        <w:rFonts w:eastAsia="Times New Roman" w:cs="Arial"/>
        <w:sz w:val="18"/>
        <w:szCs w:val="18"/>
        <w:lang w:eastAsia="en-US"/>
      </w:rPr>
      <w:fldChar w:fldCharType="separate"/>
    </w:r>
    <w:r w:rsidR="00C224C7" w:rsidRPr="00C224C7">
      <w:rPr>
        <w:color w:val="FF0000"/>
        <w:sz w:val="18"/>
        <w:szCs w:val="18"/>
      </w:rPr>
      <w:t>20XX</w:t>
    </w:r>
    <w:r w:rsidRPr="00083625">
      <w:rPr>
        <w:rFonts w:eastAsia="Times New Roman" w:cs="Arial"/>
        <w:sz w:val="18"/>
        <w:szCs w:val="18"/>
        <w:lang w:eastAsia="en-US"/>
      </w:rPr>
      <w:fldChar w:fldCharType="end"/>
    </w:r>
    <w:r w:rsidRPr="009D450B">
      <w:rPr>
        <w:rFonts w:eastAsia="Times New Roman" w:cs="Arial"/>
        <w:sz w:val="16"/>
        <w:szCs w:val="16"/>
        <w:lang w:eastAsia="en-US"/>
      </w:rPr>
      <w:t xml:space="preserve"> </w:t>
    </w:r>
    <w:r w:rsidRPr="002316C6">
      <w:rPr>
        <w:rFonts w:eastAsia="Times New Roman" w:cs="Arial"/>
        <w:color w:val="FF0000"/>
        <w:sz w:val="16"/>
        <w:szCs w:val="16"/>
        <w:lang w:eastAsia="en-US"/>
      </w:rPr>
      <w:t>Acoustical Society of America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BCE16" w14:textId="77777777" w:rsidR="00F3148C" w:rsidRDefault="00F3148C" w:rsidP="009A2957">
    <w:pPr>
      <w:autoSpaceDE w:val="0"/>
      <w:autoSpaceDN w:val="0"/>
      <w:adjustRightInd w:val="0"/>
      <w:spacing w:after="0" w:line="240" w:lineRule="auto"/>
      <w:jc w:val="left"/>
      <w:rPr>
        <w:rFonts w:eastAsia="Times New Roman" w:cs="Arial"/>
        <w:lang w:eastAsia="en-US"/>
      </w:rPr>
    </w:pPr>
    <w:r>
      <w:rPr>
        <w:rFonts w:eastAsia="Times New Roman" w:cs="Arial"/>
        <w:sz w:val="16"/>
        <w:szCs w:val="16"/>
        <w:lang w:eastAsia="en-US"/>
      </w:rPr>
      <w:t>© Acoustical Society of America 2005 – All rights reserved</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AC8D1" w14:textId="77777777" w:rsidR="00F3148C" w:rsidRDefault="00F3148C">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6C7E0" w14:textId="77777777" w:rsidR="00F3148C" w:rsidRPr="006A75A4" w:rsidRDefault="00F3148C" w:rsidP="00487E6B">
    <w:pPr>
      <w:pStyle w:val="Footer"/>
      <w:framePr w:wrap="around" w:vAnchor="text" w:hAnchor="margin" w:xAlign="outside" w:y="1"/>
      <w:rPr>
        <w:rStyle w:val="PageNumber"/>
        <w:lang w:val="en-US"/>
      </w:rPr>
    </w:pPr>
    <w:r>
      <w:rPr>
        <w:rStyle w:val="PageNumber"/>
      </w:rPr>
      <w:fldChar w:fldCharType="begin"/>
    </w:r>
    <w:r w:rsidRPr="006A75A4">
      <w:rPr>
        <w:rStyle w:val="PageNumber"/>
        <w:lang w:val="en-US"/>
      </w:rPr>
      <w:instrText xml:space="preserve">PAGE  </w:instrText>
    </w:r>
    <w:r>
      <w:rPr>
        <w:rStyle w:val="PageNumber"/>
      </w:rPr>
      <w:fldChar w:fldCharType="separate"/>
    </w:r>
    <w:r w:rsidRPr="006A75A4">
      <w:rPr>
        <w:rStyle w:val="PageNumber"/>
        <w:noProof/>
        <w:lang w:val="en-US"/>
      </w:rPr>
      <w:t>i</w:t>
    </w:r>
    <w:r>
      <w:rPr>
        <w:rStyle w:val="PageNumber"/>
      </w:rPr>
      <w:fldChar w:fldCharType="end"/>
    </w:r>
  </w:p>
  <w:p w14:paraId="6ADEB311" w14:textId="77777777" w:rsidR="00F3148C" w:rsidRDefault="00F3148C" w:rsidP="009A2957">
    <w:pPr>
      <w:autoSpaceDE w:val="0"/>
      <w:autoSpaceDN w:val="0"/>
      <w:adjustRightInd w:val="0"/>
      <w:spacing w:after="0" w:line="240" w:lineRule="auto"/>
      <w:jc w:val="left"/>
      <w:rPr>
        <w:rFonts w:eastAsia="Times New Roman" w:cs="Arial"/>
        <w:lang w:eastAsia="en-US"/>
      </w:rPr>
    </w:pPr>
    <w:r w:rsidRPr="002316C6">
      <w:rPr>
        <w:rFonts w:eastAsia="Times New Roman" w:cs="Arial"/>
        <w:color w:val="FF0000"/>
        <w:sz w:val="16"/>
        <w:szCs w:val="16"/>
        <w:lang w:eastAsia="en-US"/>
      </w:rPr>
      <w:t>©</w:t>
    </w:r>
    <w:r w:rsidRPr="008868AB">
      <w:rPr>
        <w:rFonts w:eastAsia="Times New Roman" w:cs="Arial"/>
        <w:sz w:val="18"/>
        <w:szCs w:val="18"/>
        <w:lang w:eastAsia="en-US"/>
      </w:rPr>
      <w:t xml:space="preserve"> </w:t>
    </w:r>
    <w:r w:rsidRPr="008868AB">
      <w:rPr>
        <w:rFonts w:eastAsia="Times New Roman" w:cs="Arial"/>
        <w:sz w:val="18"/>
        <w:szCs w:val="18"/>
        <w:lang w:eastAsia="en-US"/>
      </w:rPr>
      <w:fldChar w:fldCharType="begin"/>
    </w:r>
    <w:r w:rsidRPr="008868AB">
      <w:rPr>
        <w:rFonts w:eastAsia="Times New Roman" w:cs="Arial"/>
        <w:sz w:val="18"/>
        <w:szCs w:val="18"/>
        <w:lang w:eastAsia="en-US"/>
      </w:rPr>
      <w:instrText xml:space="preserve"> REF Standard_Year  \* MERGEFORMAT </w:instrText>
    </w:r>
    <w:r w:rsidRPr="008868AB">
      <w:rPr>
        <w:rFonts w:eastAsia="Times New Roman" w:cs="Arial"/>
        <w:sz w:val="18"/>
        <w:szCs w:val="18"/>
        <w:lang w:eastAsia="en-US"/>
      </w:rPr>
      <w:fldChar w:fldCharType="separate"/>
    </w:r>
    <w:r w:rsidR="00C224C7" w:rsidRPr="00C224C7">
      <w:rPr>
        <w:color w:val="FF0000"/>
        <w:sz w:val="18"/>
        <w:szCs w:val="18"/>
      </w:rPr>
      <w:t>20XX</w:t>
    </w:r>
    <w:r w:rsidRPr="008868AB">
      <w:rPr>
        <w:rFonts w:eastAsia="Times New Roman" w:cs="Arial"/>
        <w:sz w:val="18"/>
        <w:szCs w:val="18"/>
        <w:lang w:eastAsia="en-US"/>
      </w:rPr>
      <w:fldChar w:fldCharType="end"/>
    </w:r>
    <w:r w:rsidRPr="008868AB">
      <w:rPr>
        <w:rFonts w:eastAsia="Times New Roman" w:cs="Arial"/>
        <w:sz w:val="16"/>
        <w:szCs w:val="16"/>
        <w:lang w:eastAsia="en-US"/>
      </w:rPr>
      <w:t xml:space="preserve"> </w:t>
    </w:r>
    <w:r w:rsidRPr="002316C6">
      <w:rPr>
        <w:rFonts w:eastAsia="Times New Roman" w:cs="Arial"/>
        <w:color w:val="FF0000"/>
        <w:sz w:val="16"/>
        <w:szCs w:val="16"/>
        <w:lang w:eastAsia="en-US"/>
      </w:rPr>
      <w:t>Acoustical Society of America – All rights reserved</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3D9A7" w14:textId="77777777" w:rsidR="00F3148C" w:rsidRPr="006A75A4" w:rsidRDefault="00F3148C" w:rsidP="008E3DAD">
    <w:pPr>
      <w:pStyle w:val="Footer"/>
      <w:framePr w:wrap="around" w:vAnchor="text" w:hAnchor="margin" w:xAlign="outside" w:y="1"/>
      <w:rPr>
        <w:rStyle w:val="PageNumber"/>
        <w:sz w:val="18"/>
        <w:szCs w:val="18"/>
        <w:lang w:val="en-US"/>
      </w:rPr>
    </w:pPr>
    <w:r w:rsidRPr="009A2957">
      <w:rPr>
        <w:rStyle w:val="PageNumber"/>
        <w:sz w:val="18"/>
        <w:szCs w:val="18"/>
      </w:rPr>
      <w:fldChar w:fldCharType="begin"/>
    </w:r>
    <w:r w:rsidRPr="006A75A4">
      <w:rPr>
        <w:rStyle w:val="PageNumber"/>
        <w:sz w:val="18"/>
        <w:szCs w:val="18"/>
        <w:lang w:val="en-US"/>
      </w:rPr>
      <w:instrText xml:space="preserve">PAGE  </w:instrText>
    </w:r>
    <w:r w:rsidRPr="009A2957">
      <w:rPr>
        <w:rStyle w:val="PageNumber"/>
        <w:sz w:val="18"/>
        <w:szCs w:val="18"/>
      </w:rPr>
      <w:fldChar w:fldCharType="separate"/>
    </w:r>
    <w:r w:rsidRPr="006A75A4">
      <w:rPr>
        <w:rStyle w:val="PageNumber"/>
        <w:noProof/>
        <w:sz w:val="18"/>
        <w:szCs w:val="18"/>
        <w:lang w:val="en-US"/>
      </w:rPr>
      <w:t>8</w:t>
    </w:r>
    <w:r w:rsidRPr="009A2957">
      <w:rPr>
        <w:rStyle w:val="PageNumber"/>
        <w:sz w:val="18"/>
        <w:szCs w:val="18"/>
      </w:rPr>
      <w:fldChar w:fldCharType="end"/>
    </w:r>
  </w:p>
  <w:p w14:paraId="23B19A3C" w14:textId="77777777" w:rsidR="00F3148C" w:rsidRPr="00AC426B" w:rsidRDefault="00F3148C" w:rsidP="00F32247">
    <w:pPr>
      <w:autoSpaceDE w:val="0"/>
      <w:autoSpaceDN w:val="0"/>
      <w:adjustRightInd w:val="0"/>
      <w:spacing w:after="0" w:line="240" w:lineRule="auto"/>
      <w:ind w:right="-7" w:firstLine="360"/>
      <w:jc w:val="right"/>
      <w:rPr>
        <w:color w:val="FF0000"/>
        <w:lang w:eastAsia="en-US"/>
      </w:rPr>
    </w:pPr>
    <w:r w:rsidRPr="00AC426B">
      <w:rPr>
        <w:rFonts w:eastAsia="Times New Roman" w:cs="Arial"/>
        <w:color w:val="FF0000"/>
        <w:sz w:val="16"/>
        <w:szCs w:val="16"/>
        <w:lang w:eastAsia="en-US"/>
      </w:rPr>
      <w:t>©</w:t>
    </w:r>
    <w:r w:rsidRPr="002316C6">
      <w:rPr>
        <w:rFonts w:eastAsia="Times New Roman" w:cs="Arial"/>
        <w:color w:val="FF0000"/>
        <w:sz w:val="18"/>
        <w:szCs w:val="18"/>
        <w:lang w:eastAsia="en-US"/>
      </w:rPr>
      <w:t xml:space="preserve"> </w:t>
    </w:r>
    <w:r w:rsidRPr="002316C6">
      <w:rPr>
        <w:rFonts w:eastAsia="Times New Roman" w:cs="Arial"/>
        <w:color w:val="FF0000"/>
        <w:sz w:val="18"/>
        <w:szCs w:val="18"/>
        <w:lang w:eastAsia="en-US"/>
      </w:rPr>
      <w:fldChar w:fldCharType="begin"/>
    </w:r>
    <w:r w:rsidRPr="002316C6">
      <w:rPr>
        <w:rFonts w:eastAsia="Times New Roman" w:cs="Arial"/>
        <w:color w:val="FF0000"/>
        <w:sz w:val="18"/>
        <w:szCs w:val="18"/>
        <w:lang w:eastAsia="en-US"/>
      </w:rPr>
      <w:instrText xml:space="preserve"> REF Standard_Year  \* MERGEFORMAT </w:instrText>
    </w:r>
    <w:r w:rsidRPr="002316C6">
      <w:rPr>
        <w:rFonts w:eastAsia="Times New Roman" w:cs="Arial"/>
        <w:color w:val="FF0000"/>
        <w:sz w:val="18"/>
        <w:szCs w:val="18"/>
        <w:lang w:eastAsia="en-US"/>
      </w:rPr>
      <w:fldChar w:fldCharType="separate"/>
    </w:r>
    <w:r w:rsidR="00C224C7" w:rsidRPr="00C224C7">
      <w:rPr>
        <w:color w:val="FF0000"/>
        <w:sz w:val="18"/>
        <w:szCs w:val="18"/>
      </w:rPr>
      <w:t>20XX</w:t>
    </w:r>
    <w:r w:rsidRPr="002316C6">
      <w:rPr>
        <w:rFonts w:eastAsia="Times New Roman" w:cs="Arial"/>
        <w:color w:val="FF0000"/>
        <w:sz w:val="18"/>
        <w:szCs w:val="18"/>
        <w:lang w:eastAsia="en-US"/>
      </w:rPr>
      <w:fldChar w:fldCharType="end"/>
    </w:r>
    <w:r>
      <w:rPr>
        <w:rFonts w:eastAsia="Times New Roman" w:cs="Arial"/>
        <w:color w:val="FF0000"/>
        <w:sz w:val="16"/>
        <w:szCs w:val="16"/>
        <w:lang w:eastAsia="en-US"/>
      </w:rPr>
      <w:t xml:space="preserve"> </w:t>
    </w:r>
    <w:r w:rsidRPr="00AC426B">
      <w:rPr>
        <w:rFonts w:eastAsia="Times New Roman" w:cs="Arial"/>
        <w:color w:val="FF0000"/>
        <w:sz w:val="16"/>
        <w:szCs w:val="16"/>
        <w:lang w:eastAsia="en-US"/>
      </w:rPr>
      <w:t>Acoustical Society of America – All rights reserved</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C79BE" w14:textId="77777777" w:rsidR="00F3148C" w:rsidRPr="006A75A4" w:rsidRDefault="00F3148C" w:rsidP="009A2957">
    <w:pPr>
      <w:pStyle w:val="Footer"/>
      <w:framePr w:wrap="around" w:vAnchor="text" w:hAnchor="margin" w:xAlign="outside" w:y="1"/>
      <w:rPr>
        <w:rStyle w:val="PageNumber"/>
        <w:sz w:val="18"/>
        <w:szCs w:val="18"/>
        <w:lang w:val="en-US"/>
      </w:rPr>
    </w:pPr>
    <w:r w:rsidRPr="009A2957">
      <w:rPr>
        <w:rStyle w:val="PageNumber"/>
        <w:sz w:val="18"/>
        <w:szCs w:val="18"/>
      </w:rPr>
      <w:fldChar w:fldCharType="begin"/>
    </w:r>
    <w:r w:rsidRPr="006A75A4">
      <w:rPr>
        <w:rStyle w:val="PageNumber"/>
        <w:sz w:val="18"/>
        <w:szCs w:val="18"/>
        <w:lang w:val="en-US"/>
      </w:rPr>
      <w:instrText xml:space="preserve">PAGE  </w:instrText>
    </w:r>
    <w:r w:rsidRPr="009A2957">
      <w:rPr>
        <w:rStyle w:val="PageNumber"/>
        <w:sz w:val="18"/>
        <w:szCs w:val="18"/>
      </w:rPr>
      <w:fldChar w:fldCharType="separate"/>
    </w:r>
    <w:r w:rsidRPr="006A75A4">
      <w:rPr>
        <w:rStyle w:val="PageNumber"/>
        <w:noProof/>
        <w:sz w:val="18"/>
        <w:szCs w:val="18"/>
        <w:lang w:val="en-US"/>
      </w:rPr>
      <w:t>7</w:t>
    </w:r>
    <w:r w:rsidRPr="009A2957">
      <w:rPr>
        <w:rStyle w:val="PageNumber"/>
        <w:sz w:val="18"/>
        <w:szCs w:val="18"/>
      </w:rPr>
      <w:fldChar w:fldCharType="end"/>
    </w:r>
  </w:p>
  <w:p w14:paraId="60174D68" w14:textId="77777777" w:rsidR="00F3148C" w:rsidRPr="00AC426B" w:rsidRDefault="00F3148C" w:rsidP="009A2957">
    <w:pPr>
      <w:autoSpaceDE w:val="0"/>
      <w:autoSpaceDN w:val="0"/>
      <w:adjustRightInd w:val="0"/>
      <w:spacing w:after="0" w:line="240" w:lineRule="auto"/>
      <w:ind w:right="360"/>
      <w:jc w:val="left"/>
      <w:rPr>
        <w:rFonts w:eastAsia="Times New Roman" w:cs="Arial"/>
        <w:color w:val="FF0000"/>
        <w:lang w:eastAsia="en-US"/>
      </w:rPr>
    </w:pPr>
    <w:r w:rsidRPr="00AC426B">
      <w:rPr>
        <w:rFonts w:eastAsia="Times New Roman" w:cs="Arial"/>
        <w:color w:val="FF0000"/>
        <w:sz w:val="16"/>
        <w:szCs w:val="16"/>
        <w:lang w:eastAsia="en-US"/>
      </w:rPr>
      <w:t xml:space="preserve">© </w:t>
    </w:r>
    <w:r w:rsidRPr="008868AB">
      <w:rPr>
        <w:rFonts w:eastAsia="Times New Roman" w:cs="Arial"/>
        <w:color w:val="FF0000"/>
        <w:sz w:val="18"/>
        <w:szCs w:val="18"/>
        <w:lang w:eastAsia="en-US"/>
      </w:rPr>
      <w:fldChar w:fldCharType="begin"/>
    </w:r>
    <w:r w:rsidRPr="008868AB">
      <w:rPr>
        <w:rFonts w:eastAsia="Times New Roman" w:cs="Arial"/>
        <w:color w:val="FF0000"/>
        <w:sz w:val="18"/>
        <w:szCs w:val="18"/>
        <w:lang w:eastAsia="en-US"/>
      </w:rPr>
      <w:instrText xml:space="preserve"> REF Standard_Year  \* MERGEFORMAT </w:instrText>
    </w:r>
    <w:r w:rsidRPr="008868AB">
      <w:rPr>
        <w:rFonts w:eastAsia="Times New Roman" w:cs="Arial"/>
        <w:color w:val="FF0000"/>
        <w:sz w:val="18"/>
        <w:szCs w:val="18"/>
        <w:lang w:eastAsia="en-US"/>
      </w:rPr>
      <w:fldChar w:fldCharType="separate"/>
    </w:r>
    <w:r w:rsidR="00C224C7" w:rsidRPr="00C224C7">
      <w:rPr>
        <w:color w:val="FF0000"/>
        <w:sz w:val="18"/>
        <w:szCs w:val="18"/>
      </w:rPr>
      <w:t>20XX</w:t>
    </w:r>
    <w:r w:rsidRPr="008868AB">
      <w:rPr>
        <w:rFonts w:eastAsia="Times New Roman" w:cs="Arial"/>
        <w:color w:val="FF0000"/>
        <w:sz w:val="18"/>
        <w:szCs w:val="18"/>
        <w:lang w:eastAsia="en-US"/>
      </w:rPr>
      <w:fldChar w:fldCharType="end"/>
    </w:r>
    <w:r w:rsidRPr="008868AB">
      <w:rPr>
        <w:rFonts w:eastAsia="Times New Roman" w:cs="Arial"/>
        <w:color w:val="FF0000"/>
        <w:sz w:val="18"/>
        <w:szCs w:val="18"/>
        <w:lang w:eastAsia="en-US"/>
      </w:rPr>
      <w:t xml:space="preserve"> </w:t>
    </w:r>
    <w:r w:rsidRPr="00AC426B">
      <w:rPr>
        <w:rFonts w:eastAsia="Times New Roman" w:cs="Arial"/>
        <w:color w:val="FF0000"/>
        <w:sz w:val="16"/>
        <w:szCs w:val="16"/>
        <w:lang w:eastAsia="en-US"/>
      </w:rPr>
      <w:t>Acoustical Society of America –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F81CC0" w14:textId="77777777" w:rsidR="00C224C7" w:rsidRDefault="00C224C7">
      <w:pPr>
        <w:spacing w:after="0" w:line="240" w:lineRule="auto"/>
      </w:pPr>
      <w:r>
        <w:separator/>
      </w:r>
    </w:p>
  </w:footnote>
  <w:footnote w:type="continuationSeparator" w:id="0">
    <w:p w14:paraId="49B86FA9" w14:textId="77777777" w:rsidR="00C224C7" w:rsidRDefault="00C224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BEA7E" w14:textId="77777777" w:rsidR="00F3148C" w:rsidRDefault="00F314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ED93E" w14:textId="77777777" w:rsidR="00F3148C" w:rsidRDefault="00F314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9FCD4" w14:textId="77777777" w:rsidR="00F3148C" w:rsidRDefault="00F3148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47AD6" w14:textId="77777777" w:rsidR="00F3148C" w:rsidRDefault="00F3148C">
    <w:pPr>
      <w:pStyle w:val="Header"/>
      <w:jc w:val="right"/>
      <w:rPr>
        <w:sz w:val="1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20A4A" w14:textId="77777777" w:rsidR="00F3148C" w:rsidRPr="00C81FAD" w:rsidRDefault="00F3148C" w:rsidP="00C81FA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7BE4D" w14:textId="77777777" w:rsidR="00F3148C" w:rsidRPr="002316C6" w:rsidRDefault="00F3148C" w:rsidP="00F66732">
    <w:pPr>
      <w:pStyle w:val="Header"/>
      <w:jc w:val="left"/>
      <w:rPr>
        <w:sz w:val="18"/>
        <w:szCs w:val="18"/>
      </w:rPr>
    </w:pPr>
    <w:r w:rsidRPr="002316C6">
      <w:rPr>
        <w:color w:val="FF0000"/>
        <w:sz w:val="18"/>
        <w:szCs w:val="18"/>
      </w:rPr>
      <w:fldChar w:fldCharType="begin"/>
    </w:r>
    <w:r w:rsidRPr="002316C6">
      <w:rPr>
        <w:sz w:val="18"/>
        <w:szCs w:val="18"/>
      </w:rPr>
      <w:instrText xml:space="preserve"> REF Standard_Number  \* MERGEFORMAT </w:instrText>
    </w:r>
    <w:r w:rsidRPr="002316C6">
      <w:rPr>
        <w:color w:val="FF0000"/>
        <w:sz w:val="18"/>
        <w:szCs w:val="18"/>
      </w:rPr>
      <w:fldChar w:fldCharType="separate"/>
    </w:r>
    <w:r w:rsidR="00C224C7" w:rsidRPr="00C224C7">
      <w:rPr>
        <w:color w:val="FF0000"/>
        <w:sz w:val="18"/>
        <w:szCs w:val="18"/>
      </w:rPr>
      <w:t>BSR/ASA S</w:t>
    </w:r>
    <w:proofErr w:type="gramStart"/>
    <w:r w:rsidR="00C224C7" w:rsidRPr="00C224C7">
      <w:rPr>
        <w:color w:val="FF0000"/>
        <w:sz w:val="18"/>
        <w:szCs w:val="18"/>
      </w:rPr>
      <w:t>3.</w:t>
    </w:r>
    <w:r w:rsidR="00C224C7" w:rsidRPr="00C224C7">
      <w:rPr>
        <w:sz w:val="18"/>
        <w:szCs w:val="18"/>
      </w:rPr>
      <w:t>#</w:t>
    </w:r>
    <w:proofErr w:type="gramEnd"/>
    <w:r w:rsidR="00C224C7" w:rsidRPr="00C224C7">
      <w:rPr>
        <w:sz w:val="18"/>
        <w:szCs w:val="18"/>
      </w:rPr>
      <w:t>#</w:t>
    </w:r>
    <w:r w:rsidR="00C224C7" w:rsidRPr="00C224C7">
      <w:rPr>
        <w:color w:val="FF0000"/>
        <w:sz w:val="18"/>
        <w:szCs w:val="18"/>
      </w:rPr>
      <w:t>-</w:t>
    </w:r>
    <w:r w:rsidRPr="002316C6">
      <w:rPr>
        <w:color w:val="FF0000"/>
        <w:sz w:val="18"/>
        <w:szCs w:val="18"/>
      </w:rPr>
      <w:fldChar w:fldCharType="end"/>
    </w:r>
    <w:r w:rsidRPr="002316C6">
      <w:rPr>
        <w:color w:val="FF0000"/>
        <w:sz w:val="18"/>
        <w:szCs w:val="18"/>
      </w:rPr>
      <w:fldChar w:fldCharType="begin"/>
    </w:r>
    <w:r w:rsidRPr="002316C6">
      <w:rPr>
        <w:color w:val="FF0000"/>
        <w:sz w:val="18"/>
        <w:szCs w:val="18"/>
      </w:rPr>
      <w:instrText xml:space="preserve"> REF Standard_Year  \* MERGEFORMAT </w:instrText>
    </w:r>
    <w:r w:rsidRPr="002316C6">
      <w:rPr>
        <w:color w:val="FF0000"/>
        <w:sz w:val="18"/>
        <w:szCs w:val="18"/>
      </w:rPr>
      <w:fldChar w:fldCharType="separate"/>
    </w:r>
    <w:r w:rsidR="00C224C7" w:rsidRPr="00C224C7">
      <w:rPr>
        <w:color w:val="FF0000"/>
        <w:sz w:val="18"/>
        <w:szCs w:val="18"/>
      </w:rPr>
      <w:t>20XX</w:t>
    </w:r>
    <w:r w:rsidRPr="002316C6">
      <w:rPr>
        <w:color w:val="FF0000"/>
        <w:sz w:val="18"/>
        <w:szCs w:val="18"/>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1064C" w14:textId="77777777" w:rsidR="00F3148C" w:rsidRPr="002316C6" w:rsidRDefault="00F3148C" w:rsidP="000956C9">
    <w:pPr>
      <w:pStyle w:val="Header"/>
      <w:jc w:val="right"/>
      <w:rPr>
        <w:sz w:val="18"/>
        <w:szCs w:val="18"/>
      </w:rPr>
    </w:pPr>
    <w:r w:rsidRPr="002316C6">
      <w:rPr>
        <w:color w:val="FF0000"/>
        <w:sz w:val="18"/>
        <w:szCs w:val="18"/>
      </w:rPr>
      <w:fldChar w:fldCharType="begin"/>
    </w:r>
    <w:r w:rsidRPr="002316C6">
      <w:rPr>
        <w:sz w:val="18"/>
        <w:szCs w:val="18"/>
      </w:rPr>
      <w:instrText xml:space="preserve"> REF Standard_Number  \* MERGEFORMAT </w:instrText>
    </w:r>
    <w:r w:rsidRPr="002316C6">
      <w:rPr>
        <w:color w:val="FF0000"/>
        <w:sz w:val="18"/>
        <w:szCs w:val="18"/>
      </w:rPr>
      <w:fldChar w:fldCharType="separate"/>
    </w:r>
    <w:r w:rsidR="00C224C7" w:rsidRPr="00C224C7">
      <w:rPr>
        <w:color w:val="FF0000"/>
        <w:sz w:val="18"/>
        <w:szCs w:val="18"/>
      </w:rPr>
      <w:t>BSR/ASA S</w:t>
    </w:r>
    <w:proofErr w:type="gramStart"/>
    <w:r w:rsidR="00C224C7" w:rsidRPr="00C224C7">
      <w:rPr>
        <w:color w:val="FF0000"/>
        <w:sz w:val="18"/>
        <w:szCs w:val="18"/>
      </w:rPr>
      <w:t>3.</w:t>
    </w:r>
    <w:r w:rsidR="00C224C7" w:rsidRPr="00C224C7">
      <w:rPr>
        <w:sz w:val="18"/>
        <w:szCs w:val="18"/>
      </w:rPr>
      <w:t>#</w:t>
    </w:r>
    <w:proofErr w:type="gramEnd"/>
    <w:r w:rsidR="00C224C7" w:rsidRPr="00C224C7">
      <w:rPr>
        <w:sz w:val="18"/>
        <w:szCs w:val="18"/>
      </w:rPr>
      <w:t>#</w:t>
    </w:r>
    <w:r w:rsidR="00C224C7" w:rsidRPr="00C224C7">
      <w:rPr>
        <w:color w:val="FF0000"/>
        <w:sz w:val="18"/>
        <w:szCs w:val="18"/>
      </w:rPr>
      <w:t>-</w:t>
    </w:r>
    <w:r w:rsidRPr="002316C6">
      <w:rPr>
        <w:color w:val="FF0000"/>
        <w:sz w:val="18"/>
        <w:szCs w:val="18"/>
      </w:rPr>
      <w:fldChar w:fldCharType="end"/>
    </w:r>
    <w:r w:rsidRPr="002316C6">
      <w:rPr>
        <w:color w:val="FF0000"/>
        <w:sz w:val="18"/>
        <w:szCs w:val="18"/>
      </w:rPr>
      <w:fldChar w:fldCharType="begin"/>
    </w:r>
    <w:r w:rsidRPr="002316C6">
      <w:rPr>
        <w:color w:val="FF0000"/>
        <w:sz w:val="18"/>
        <w:szCs w:val="18"/>
      </w:rPr>
      <w:instrText xml:space="preserve"> REF Standard_Year  \* MERGEFORMAT </w:instrText>
    </w:r>
    <w:r w:rsidRPr="002316C6">
      <w:rPr>
        <w:color w:val="FF0000"/>
        <w:sz w:val="18"/>
        <w:szCs w:val="18"/>
      </w:rPr>
      <w:fldChar w:fldCharType="separate"/>
    </w:r>
    <w:r w:rsidR="00C224C7" w:rsidRPr="00C224C7">
      <w:rPr>
        <w:color w:val="FF0000"/>
        <w:sz w:val="18"/>
        <w:szCs w:val="18"/>
      </w:rPr>
      <w:t>20XX</w:t>
    </w:r>
    <w:r w:rsidRPr="002316C6">
      <w:rPr>
        <w:color w:val="FF0000"/>
        <w:sz w:val="18"/>
        <w:szCs w:val="18"/>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F3848" w14:textId="77777777" w:rsidR="00F3148C" w:rsidRDefault="00F3148C" w:rsidP="00D438B5">
    <w:pPr>
      <w:pStyle w:val="Header"/>
      <w:pBdr>
        <w:top w:val="single" w:sz="12" w:space="1" w:color="auto"/>
        <w:bottom w:val="single" w:sz="12" w:space="1" w:color="auto"/>
      </w:pBdr>
      <w:tabs>
        <w:tab w:val="right" w:pos="9360"/>
      </w:tabs>
      <w:jc w:val="both"/>
      <w:rPr>
        <w:sz w:val="18"/>
      </w:rPr>
    </w:pPr>
    <w:r w:rsidRPr="00385158">
      <w:rPr>
        <w:color w:val="FF0000"/>
        <w:sz w:val="18"/>
      </w:rPr>
      <w:t>DRAFT</w:t>
    </w:r>
    <w:r>
      <w:rPr>
        <w:sz w:val="18"/>
      </w:rPr>
      <w:t xml:space="preserve"> AMERICAN NATIONAL STANDARD</w:t>
    </w:r>
    <w:r>
      <w:rPr>
        <w:sz w:val="18"/>
      </w:rPr>
      <w:tab/>
    </w:r>
    <w:r w:rsidRPr="002316C6">
      <w:rPr>
        <w:sz w:val="18"/>
        <w:szCs w:val="18"/>
      </w:rPr>
      <w:fldChar w:fldCharType="begin"/>
    </w:r>
    <w:r w:rsidRPr="002316C6">
      <w:rPr>
        <w:sz w:val="18"/>
        <w:szCs w:val="18"/>
      </w:rPr>
      <w:instrText xml:space="preserve"> REF Standard_Number  \* MERGEFORMAT </w:instrText>
    </w:r>
    <w:r w:rsidRPr="002316C6">
      <w:rPr>
        <w:sz w:val="18"/>
        <w:szCs w:val="18"/>
      </w:rPr>
      <w:fldChar w:fldCharType="separate"/>
    </w:r>
    <w:r w:rsidR="00C224C7" w:rsidRPr="00C224C7">
      <w:rPr>
        <w:color w:val="FF0000"/>
        <w:sz w:val="18"/>
        <w:szCs w:val="18"/>
      </w:rPr>
      <w:t>BSR/ASA S</w:t>
    </w:r>
    <w:proofErr w:type="gramStart"/>
    <w:r w:rsidR="00C224C7" w:rsidRPr="00C224C7">
      <w:rPr>
        <w:color w:val="FF0000"/>
        <w:sz w:val="18"/>
        <w:szCs w:val="18"/>
      </w:rPr>
      <w:t>3.</w:t>
    </w:r>
    <w:r w:rsidR="00C224C7" w:rsidRPr="00C224C7">
      <w:rPr>
        <w:sz w:val="18"/>
        <w:szCs w:val="18"/>
      </w:rPr>
      <w:t>#</w:t>
    </w:r>
    <w:proofErr w:type="gramEnd"/>
    <w:r w:rsidR="00C224C7" w:rsidRPr="00C224C7">
      <w:rPr>
        <w:sz w:val="18"/>
        <w:szCs w:val="18"/>
      </w:rPr>
      <w:t>#</w:t>
    </w:r>
    <w:r w:rsidR="00C224C7" w:rsidRPr="00C224C7">
      <w:rPr>
        <w:color w:val="FF0000"/>
        <w:sz w:val="18"/>
        <w:szCs w:val="18"/>
      </w:rPr>
      <w:t>-</w:t>
    </w:r>
    <w:r w:rsidRPr="002316C6">
      <w:rPr>
        <w:sz w:val="18"/>
        <w:szCs w:val="18"/>
      </w:rPr>
      <w:fldChar w:fldCharType="end"/>
    </w:r>
    <w:r w:rsidRPr="002316C6">
      <w:rPr>
        <w:sz w:val="18"/>
        <w:szCs w:val="18"/>
      </w:rPr>
      <w:fldChar w:fldCharType="begin"/>
    </w:r>
    <w:r w:rsidRPr="002316C6">
      <w:rPr>
        <w:sz w:val="18"/>
        <w:szCs w:val="18"/>
      </w:rPr>
      <w:instrText xml:space="preserve"> REF Standard_Year  \* MERGEFORMAT </w:instrText>
    </w:r>
    <w:r w:rsidRPr="002316C6">
      <w:rPr>
        <w:sz w:val="18"/>
        <w:szCs w:val="18"/>
      </w:rPr>
      <w:fldChar w:fldCharType="separate"/>
    </w:r>
    <w:r w:rsidR="00C224C7" w:rsidRPr="00C224C7">
      <w:rPr>
        <w:color w:val="FF0000"/>
        <w:sz w:val="18"/>
        <w:szCs w:val="18"/>
      </w:rPr>
      <w:t>20XX</w:t>
    </w:r>
    <w:r w:rsidRPr="002316C6">
      <w:rPr>
        <w:sz w:val="18"/>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2524AF8"/>
    <w:lvl w:ilvl="0">
      <w:start w:val="1"/>
      <w:numFmt w:val="decimal"/>
      <w:pStyle w:val="ListNumber5"/>
      <w:lvlText w:val="%1."/>
      <w:lvlJc w:val="left"/>
      <w:pPr>
        <w:tabs>
          <w:tab w:val="num" w:pos="1800"/>
        </w:tabs>
        <w:ind w:left="1800" w:hanging="360"/>
      </w:pPr>
    </w:lvl>
  </w:abstractNum>
  <w:abstractNum w:abstractNumId="1" w15:restartNumberingAfterBreak="0">
    <w:nsid w:val="FFFFFF81"/>
    <w:multiLevelType w:val="singleLevel"/>
    <w:tmpl w:val="B6902172"/>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500C69A0"/>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3314FEBE"/>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F31033DE"/>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05F252BD"/>
    <w:multiLevelType w:val="singleLevel"/>
    <w:tmpl w:val="DF1257CC"/>
    <w:lvl w:ilvl="0">
      <w:start w:val="1"/>
      <w:numFmt w:val="decimal"/>
      <w:pStyle w:val="Bibliography1"/>
      <w:lvlText w:val="[%1]"/>
      <w:lvlJc w:val="left"/>
      <w:pPr>
        <w:tabs>
          <w:tab w:val="num" w:pos="360"/>
        </w:tabs>
        <w:ind w:left="360" w:hanging="360"/>
      </w:pPr>
    </w:lvl>
  </w:abstractNum>
  <w:abstractNum w:abstractNumId="6" w15:restartNumberingAfterBreak="0">
    <w:nsid w:val="08723616"/>
    <w:multiLevelType w:val="hybridMultilevel"/>
    <w:tmpl w:val="FB7A270C"/>
    <w:lvl w:ilvl="0" w:tplc="F21CB512">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A55008"/>
    <w:multiLevelType w:val="multilevel"/>
    <w:tmpl w:val="733C4A36"/>
    <w:lvl w:ilvl="0">
      <w:start w:val="1"/>
      <w:numFmt w:val="upperLetter"/>
      <w:pStyle w:val="ANNEX"/>
      <w:suff w:val="nothing"/>
      <w:lvlText w:val="Annex %1"/>
      <w:lvlJc w:val="left"/>
      <w:pPr>
        <w:ind w:left="0" w:firstLine="0"/>
      </w:pPr>
      <w:rPr>
        <w:rFonts w:cs="Times New Roman"/>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8" w15:restartNumberingAfterBreak="0">
    <w:nsid w:val="16045A68"/>
    <w:multiLevelType w:val="multilevel"/>
    <w:tmpl w:val="B19AF3EE"/>
    <w:styleLink w:val="Style1"/>
    <w:lvl w:ilvl="0">
      <w:start w:val="1"/>
      <w:numFmt w:val="decimal"/>
      <w:lvlText w:val="%1."/>
      <w:lvlJc w:val="left"/>
      <w:pPr>
        <w:ind w:left="360" w:hanging="360"/>
      </w:pPr>
      <w:rPr>
        <w:rFonts w:hint="default"/>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EF146E9"/>
    <w:multiLevelType w:val="hybridMultilevel"/>
    <w:tmpl w:val="E16A5044"/>
    <w:lvl w:ilvl="0" w:tplc="ADBC7876">
      <w:start w:val="5"/>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9179F6"/>
    <w:multiLevelType w:val="hybridMultilevel"/>
    <w:tmpl w:val="F22E784E"/>
    <w:lvl w:ilvl="0" w:tplc="B5C6F7FA">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AC7EB8"/>
    <w:multiLevelType w:val="multilevel"/>
    <w:tmpl w:val="9C0AB8FA"/>
    <w:lvl w:ilvl="0">
      <w:start w:val="1"/>
      <w:numFmt w:val="decimal"/>
      <w:pStyle w:val="Heading1"/>
      <w:lvlText w:val="%1"/>
      <w:lvlJc w:val="left"/>
      <w:pPr>
        <w:tabs>
          <w:tab w:val="num" w:pos="432"/>
        </w:tabs>
        <w:ind w:left="432" w:hanging="432"/>
      </w:pPr>
      <w:rPr>
        <w:b/>
        <w:i w:val="0"/>
      </w:rPr>
    </w:lvl>
    <w:lvl w:ilvl="1">
      <w:start w:val="1"/>
      <w:numFmt w:val="decimal"/>
      <w:pStyle w:val="Heading2"/>
      <w:lvlText w:val="%1.%2"/>
      <w:lvlJc w:val="left"/>
      <w:pPr>
        <w:tabs>
          <w:tab w:val="num" w:pos="360"/>
        </w:tabs>
        <w:ind w:left="0" w:firstLine="0"/>
      </w:pPr>
      <w:rPr>
        <w:b/>
        <w:i w:val="0"/>
      </w:rPr>
    </w:lvl>
    <w:lvl w:ilvl="2">
      <w:start w:val="1"/>
      <w:numFmt w:val="decimal"/>
      <w:pStyle w:val="Heading3"/>
      <w:lvlText w:val="%1.%2.%3"/>
      <w:lvlJc w:val="left"/>
      <w:pPr>
        <w:tabs>
          <w:tab w:val="num" w:pos="720"/>
        </w:tabs>
        <w:ind w:left="0" w:firstLine="0"/>
      </w:pPr>
      <w:rPr>
        <w:b/>
        <w:i w:val="0"/>
      </w:rPr>
    </w:lvl>
    <w:lvl w:ilvl="3">
      <w:start w:val="1"/>
      <w:numFmt w:val="decimal"/>
      <w:pStyle w:val="Heading4"/>
      <w:lvlText w:val="%1.%2.%3.%4"/>
      <w:lvlJc w:val="left"/>
      <w:pPr>
        <w:tabs>
          <w:tab w:val="num" w:pos="1080"/>
        </w:tabs>
        <w:ind w:left="0" w:firstLine="0"/>
      </w:pPr>
      <w:rPr>
        <w:b/>
        <w:i w:val="0"/>
      </w:rPr>
    </w:lvl>
    <w:lvl w:ilvl="4">
      <w:start w:val="1"/>
      <w:numFmt w:val="decimal"/>
      <w:pStyle w:val="Heading5"/>
      <w:lvlText w:val="%1.%2.%3.%4.%5"/>
      <w:lvlJc w:val="left"/>
      <w:pPr>
        <w:tabs>
          <w:tab w:val="num" w:pos="1080"/>
        </w:tabs>
        <w:ind w:left="0" w:firstLine="0"/>
      </w:pPr>
      <w:rPr>
        <w:b/>
        <w:i w:val="0"/>
      </w:rPr>
    </w:lvl>
    <w:lvl w:ilvl="5">
      <w:start w:val="1"/>
      <w:numFmt w:val="decimal"/>
      <w:pStyle w:val="Heading6"/>
      <w:lvlText w:val="%1.%2.%3.%4.%5.%6"/>
      <w:lvlJc w:val="left"/>
      <w:pPr>
        <w:tabs>
          <w:tab w:val="num" w:pos="1440"/>
        </w:tabs>
        <w:ind w:left="0" w:firstLine="0"/>
      </w:pPr>
      <w:rPr>
        <w:b/>
        <w:i w:val="0"/>
      </w:rPr>
    </w:lvl>
    <w:lvl w:ilvl="6">
      <w:start w:val="1"/>
      <w:numFmt w:val="decimal"/>
      <w:pStyle w:val="Heading7"/>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12" w15:restartNumberingAfterBreak="0">
    <w:nsid w:val="385B37D8"/>
    <w:multiLevelType w:val="multilevel"/>
    <w:tmpl w:val="EA16ED6C"/>
    <w:lvl w:ilvl="0">
      <w:start w:val="1"/>
      <w:numFmt w:val="upperLetter"/>
      <w:suff w:val="nothing"/>
      <w:lvlText w:val="Annex N%1"/>
      <w:lvlJc w:val="left"/>
      <w:pPr>
        <w:ind w:left="0" w:firstLine="0"/>
      </w:pPr>
      <w:rPr>
        <w:b/>
        <w:i w:val="0"/>
      </w:rPr>
    </w:lvl>
    <w:lvl w:ilvl="1">
      <w:start w:val="1"/>
      <w:numFmt w:val="decimal"/>
      <w:suff w:val="nothing"/>
      <w:lvlText w:val="N%1.%2"/>
      <w:lvlJc w:val="left"/>
      <w:pPr>
        <w:ind w:left="0" w:firstLine="0"/>
      </w:pPr>
    </w:lvl>
    <w:lvl w:ilvl="2">
      <w:start w:val="1"/>
      <w:numFmt w:val="decimal"/>
      <w:suff w:val="nothing"/>
      <w:lvlText w:val="N%1.%2.%3"/>
      <w:lvlJc w:val="left"/>
      <w:pPr>
        <w:ind w:left="0" w:firstLine="0"/>
      </w:pPr>
    </w:lvl>
    <w:lvl w:ilvl="3">
      <w:start w:val="1"/>
      <w:numFmt w:val="decimal"/>
      <w:suff w:val="nothing"/>
      <w:lvlText w:val="N%1.%2.%3.%4"/>
      <w:lvlJc w:val="left"/>
      <w:pPr>
        <w:ind w:left="0" w:firstLine="0"/>
      </w:pPr>
    </w:lvl>
    <w:lvl w:ilvl="4">
      <w:start w:val="1"/>
      <w:numFmt w:val="decimal"/>
      <w:suff w:val="nothing"/>
      <w:lvlText w:val="N%1.%2.%3.%4.%5"/>
      <w:lvlJc w:val="left"/>
      <w:pPr>
        <w:ind w:left="0" w:firstLine="0"/>
      </w:pPr>
    </w:lvl>
    <w:lvl w:ilvl="5">
      <w:start w:val="1"/>
      <w:numFmt w:val="decimal"/>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15:restartNumberingAfterBreak="0">
    <w:nsid w:val="387D4433"/>
    <w:multiLevelType w:val="multilevel"/>
    <w:tmpl w:val="234EEA94"/>
    <w:name w:val="heading"/>
    <w:lvl w:ilvl="0">
      <w:start w:val="1"/>
      <w:numFmt w:val="bullet"/>
      <w:lvlText w:val=""/>
      <w:lvlJc w:val="left"/>
      <w:pPr>
        <w:ind w:left="400" w:hanging="400"/>
      </w:pPr>
      <w:rPr>
        <w:rFonts w:ascii="Symbol" w:hAnsi="Symbol"/>
      </w:rPr>
    </w:lvl>
    <w:lvl w:ilvl="1">
      <w:start w:val="1"/>
      <w:numFmt w:val="bullet"/>
      <w:lvlText w:val=""/>
      <w:lvlJc w:val="left"/>
      <w:pPr>
        <w:ind w:left="800" w:hanging="400"/>
      </w:pPr>
      <w:rPr>
        <w:rFonts w:ascii="Symbol" w:hAnsi="Symbol"/>
      </w:rPr>
    </w:lvl>
    <w:lvl w:ilvl="2">
      <w:start w:val="1"/>
      <w:numFmt w:val="bullet"/>
      <w:lvlText w:val=""/>
      <w:lvlJc w:val="left"/>
      <w:pPr>
        <w:ind w:left="1200" w:hanging="400"/>
      </w:pPr>
      <w:rPr>
        <w:rFonts w:ascii="Symbol" w:hAnsi="Symbol"/>
      </w:rPr>
    </w:lvl>
    <w:lvl w:ilvl="3">
      <w:start w:val="1"/>
      <w:numFmt w:val="bullet"/>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15:restartNumberingAfterBreak="0">
    <w:nsid w:val="53CB59C0"/>
    <w:multiLevelType w:val="multilevel"/>
    <w:tmpl w:val="DB2475B0"/>
    <w:lvl w:ilvl="0">
      <w:start w:val="1"/>
      <w:numFmt w:val="upperLetter"/>
      <w:pStyle w:val="a1"/>
      <w:lvlText w:val="%1."/>
      <w:lvlJc w:val="left"/>
      <w:pPr>
        <w:ind w:left="720" w:hanging="360"/>
      </w:pPr>
      <w:rPr>
        <w:rFonts w:hint="default"/>
      </w:rPr>
    </w:lvl>
    <w:lvl w:ilvl="1">
      <w:start w:val="1"/>
      <w:numFmt w:val="decimal"/>
      <w:pStyle w:val="a2"/>
      <w:lvlText w:val="%1.%2"/>
      <w:lvlJc w:val="left"/>
      <w:pPr>
        <w:ind w:left="1080" w:hanging="720"/>
      </w:pPr>
      <w:rPr>
        <w:rFonts w:hint="default"/>
      </w:rPr>
    </w:lvl>
    <w:lvl w:ilvl="2">
      <w:start w:val="1"/>
      <w:numFmt w:val="decimal"/>
      <w:pStyle w:val="a3"/>
      <w:lvlText w:val="%1.%2.%3"/>
      <w:lvlJc w:val="left"/>
      <w:pPr>
        <w:ind w:left="1080" w:hanging="720"/>
      </w:pPr>
      <w:rPr>
        <w:rFonts w:hint="default"/>
      </w:rPr>
    </w:lvl>
    <w:lvl w:ilvl="3">
      <w:start w:val="1"/>
      <w:numFmt w:val="decimal"/>
      <w:pStyle w:val="a4"/>
      <w:lvlText w:val="%1.%2.%3.%4"/>
      <w:lvlJc w:val="left"/>
      <w:pPr>
        <w:ind w:left="1440" w:hanging="1080"/>
      </w:pPr>
      <w:rPr>
        <w:rFonts w:hint="default"/>
      </w:rPr>
    </w:lvl>
    <w:lvl w:ilvl="4">
      <w:start w:val="1"/>
      <w:numFmt w:val="decimal"/>
      <w:pStyle w:val="a5"/>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545F7D4A"/>
    <w:multiLevelType w:val="multilevel"/>
    <w:tmpl w:val="4762047A"/>
    <w:lvl w:ilvl="0">
      <w:start w:val="3"/>
      <w:numFmt w:val="decimal"/>
      <w:lvlText w:val="%1"/>
      <w:lvlJc w:val="left"/>
      <w:pPr>
        <w:ind w:left="434" w:hanging="432"/>
      </w:pPr>
      <w:rPr>
        <w:rFonts w:hint="default"/>
        <w:b/>
        <w:bCs w:val="0"/>
      </w:rPr>
    </w:lvl>
    <w:lvl w:ilvl="1">
      <w:start w:val="1"/>
      <w:numFmt w:val="decimal"/>
      <w:lvlText w:val="%1.%2"/>
      <w:lvlJc w:val="left"/>
      <w:pPr>
        <w:ind w:left="578" w:hanging="576"/>
      </w:pPr>
      <w:rPr>
        <w:rFonts w:hint="default"/>
        <w:b/>
        <w:bCs w:val="0"/>
      </w:rPr>
    </w:lvl>
    <w:lvl w:ilvl="2">
      <w:start w:val="1"/>
      <w:numFmt w:val="decimal"/>
      <w:lvlText w:val="%1.%2.%3"/>
      <w:lvlJc w:val="left"/>
      <w:pPr>
        <w:ind w:left="722" w:hanging="720"/>
      </w:pPr>
      <w:rPr>
        <w:rFonts w:hint="default"/>
      </w:rPr>
    </w:lvl>
    <w:lvl w:ilvl="3">
      <w:start w:val="1"/>
      <w:numFmt w:val="decimal"/>
      <w:lvlText w:val="%1.%2.%3.%4"/>
      <w:lvlJc w:val="left"/>
      <w:pPr>
        <w:ind w:left="866" w:hanging="864"/>
      </w:pPr>
      <w:rPr>
        <w:rFonts w:hint="default"/>
      </w:rPr>
    </w:lvl>
    <w:lvl w:ilvl="4">
      <w:start w:val="1"/>
      <w:numFmt w:val="decimal"/>
      <w:lvlText w:val="%1.%2.%3.%4.%5"/>
      <w:lvlJc w:val="left"/>
      <w:pPr>
        <w:ind w:left="1010" w:hanging="1008"/>
      </w:pPr>
      <w:rPr>
        <w:rFonts w:hint="default"/>
      </w:rPr>
    </w:lvl>
    <w:lvl w:ilvl="5">
      <w:start w:val="1"/>
      <w:numFmt w:val="decimal"/>
      <w:lvlText w:val="%1.%2.%3.%4.%5.%6"/>
      <w:lvlJc w:val="left"/>
      <w:pPr>
        <w:ind w:left="1154" w:hanging="1152"/>
      </w:pPr>
      <w:rPr>
        <w:rFonts w:hint="default"/>
      </w:rPr>
    </w:lvl>
    <w:lvl w:ilvl="6">
      <w:start w:val="1"/>
      <w:numFmt w:val="decimal"/>
      <w:lvlText w:val="%1.%2.%3.%4.%5.%6.%7"/>
      <w:lvlJc w:val="left"/>
      <w:pPr>
        <w:ind w:left="1298" w:hanging="1296"/>
      </w:pPr>
      <w:rPr>
        <w:rFonts w:hint="default"/>
      </w:rPr>
    </w:lvl>
    <w:lvl w:ilvl="7">
      <w:start w:val="1"/>
      <w:numFmt w:val="decimal"/>
      <w:lvlText w:val="%1.%2.%3.%4.%5.%6.%7.%8"/>
      <w:lvlJc w:val="left"/>
      <w:pPr>
        <w:ind w:left="1442" w:hanging="1440"/>
      </w:pPr>
      <w:rPr>
        <w:rFonts w:hint="default"/>
      </w:rPr>
    </w:lvl>
    <w:lvl w:ilvl="8">
      <w:start w:val="1"/>
      <w:numFmt w:val="decimal"/>
      <w:lvlText w:val="%1.%2.%3.%4.%5.%6.%7.%8.%9"/>
      <w:lvlJc w:val="left"/>
      <w:pPr>
        <w:ind w:left="1586" w:hanging="1584"/>
      </w:pPr>
      <w:rPr>
        <w:rFonts w:hint="default"/>
      </w:rPr>
    </w:lvl>
  </w:abstractNum>
  <w:abstractNum w:abstractNumId="16" w15:restartNumberingAfterBreak="0">
    <w:nsid w:val="5E971A6F"/>
    <w:multiLevelType w:val="multilevel"/>
    <w:tmpl w:val="CA743FCC"/>
    <w:lvl w:ilvl="0">
      <w:start w:val="1"/>
      <w:numFmt w:val="upperLetter"/>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17" w15:restartNumberingAfterBreak="0">
    <w:nsid w:val="72880A28"/>
    <w:multiLevelType w:val="multilevel"/>
    <w:tmpl w:val="109CA542"/>
    <w:name w:val="numbered list"/>
    <w:lvl w:ilvl="0">
      <w:start w:val="1"/>
      <w:numFmt w:val="lowerLetter"/>
      <w:pStyle w:val="ListNumber"/>
      <w:lvlText w:val="%1)"/>
      <w:lvlJc w:val="left"/>
      <w:pPr>
        <w:tabs>
          <w:tab w:val="num" w:pos="360"/>
        </w:tabs>
        <w:ind w:left="400" w:hanging="400"/>
      </w:pPr>
    </w:lvl>
    <w:lvl w:ilvl="1">
      <w:start w:val="1"/>
      <w:numFmt w:val="decimal"/>
      <w:pStyle w:val="ListNumber2"/>
      <w:lvlText w:val="%2)"/>
      <w:lvlJc w:val="left"/>
      <w:pPr>
        <w:tabs>
          <w:tab w:val="num" w:pos="1080"/>
        </w:tabs>
        <w:ind w:left="800" w:hanging="400"/>
      </w:pPr>
    </w:lvl>
    <w:lvl w:ilvl="2">
      <w:start w:val="1"/>
      <w:numFmt w:val="lowerRoman"/>
      <w:pStyle w:val="ListNumber3"/>
      <w:lvlText w:val="%3)"/>
      <w:lvlJc w:val="left"/>
      <w:pPr>
        <w:tabs>
          <w:tab w:val="num" w:pos="1800"/>
        </w:tabs>
        <w:ind w:left="1200" w:hanging="400"/>
      </w:pPr>
    </w:lvl>
    <w:lvl w:ilvl="3">
      <w:start w:val="1"/>
      <w:numFmt w:val="upperRoman"/>
      <w:pStyle w:val="ListNumber4"/>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16cid:durableId="298340553">
    <w:abstractNumId w:val="11"/>
  </w:num>
  <w:num w:numId="2" w16cid:durableId="1491873915">
    <w:abstractNumId w:val="11"/>
  </w:num>
  <w:num w:numId="3" w16cid:durableId="1405951684">
    <w:abstractNumId w:val="11"/>
  </w:num>
  <w:num w:numId="4" w16cid:durableId="63652889">
    <w:abstractNumId w:val="11"/>
  </w:num>
  <w:num w:numId="5" w16cid:durableId="120879436">
    <w:abstractNumId w:val="11"/>
  </w:num>
  <w:num w:numId="6" w16cid:durableId="1595239273">
    <w:abstractNumId w:val="12"/>
  </w:num>
  <w:num w:numId="7" w16cid:durableId="1243955339">
    <w:abstractNumId w:val="16"/>
  </w:num>
  <w:num w:numId="8" w16cid:durableId="938373088">
    <w:abstractNumId w:val="5"/>
  </w:num>
  <w:num w:numId="9" w16cid:durableId="1899629626">
    <w:abstractNumId w:val="11"/>
  </w:num>
  <w:num w:numId="10" w16cid:durableId="1170411539">
    <w:abstractNumId w:val="4"/>
  </w:num>
  <w:num w:numId="11" w16cid:durableId="1117719252">
    <w:abstractNumId w:val="3"/>
  </w:num>
  <w:num w:numId="12" w16cid:durableId="1577009049">
    <w:abstractNumId w:val="2"/>
  </w:num>
  <w:num w:numId="13" w16cid:durableId="1040058268">
    <w:abstractNumId w:val="1"/>
  </w:num>
  <w:num w:numId="14" w16cid:durableId="1347244984">
    <w:abstractNumId w:val="13"/>
  </w:num>
  <w:num w:numId="15" w16cid:durableId="637950640">
    <w:abstractNumId w:val="13"/>
  </w:num>
  <w:num w:numId="16" w16cid:durableId="1810052273">
    <w:abstractNumId w:val="13"/>
  </w:num>
  <w:num w:numId="17" w16cid:durableId="781147396">
    <w:abstractNumId w:val="13"/>
  </w:num>
  <w:num w:numId="18" w16cid:durableId="613832645">
    <w:abstractNumId w:val="17"/>
  </w:num>
  <w:num w:numId="19" w16cid:durableId="1716924536">
    <w:abstractNumId w:val="17"/>
  </w:num>
  <w:num w:numId="20" w16cid:durableId="559093316">
    <w:abstractNumId w:val="17"/>
  </w:num>
  <w:num w:numId="21" w16cid:durableId="1177772751">
    <w:abstractNumId w:val="17"/>
  </w:num>
  <w:num w:numId="22" w16cid:durableId="1509057872">
    <w:abstractNumId w:val="0"/>
  </w:num>
  <w:num w:numId="23" w16cid:durableId="104160916">
    <w:abstractNumId w:val="11"/>
  </w:num>
  <w:num w:numId="24" w16cid:durableId="730736160">
    <w:abstractNumId w:val="7"/>
  </w:num>
  <w:num w:numId="25" w16cid:durableId="1380470436">
    <w:abstractNumId w:val="15"/>
  </w:num>
  <w:num w:numId="26" w16cid:durableId="1207059289">
    <w:abstractNumId w:val="8"/>
  </w:num>
  <w:num w:numId="27" w16cid:durableId="1823505125">
    <w:abstractNumId w:val="6"/>
  </w:num>
  <w:num w:numId="28" w16cid:durableId="1490516834">
    <w:abstractNumId w:val="14"/>
  </w:num>
  <w:num w:numId="29" w16cid:durableId="963459208">
    <w:abstractNumId w:val="9"/>
  </w:num>
  <w:num w:numId="30" w16cid:durableId="642320626">
    <w:abstractNumId w:val="10"/>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SA Standards">
    <w15:presenceInfo w15:providerId="None" w15:userId="ASA Standard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24C7"/>
    <w:rsid w:val="0002551B"/>
    <w:rsid w:val="00031C27"/>
    <w:rsid w:val="00035E27"/>
    <w:rsid w:val="000514CD"/>
    <w:rsid w:val="00063022"/>
    <w:rsid w:val="00066093"/>
    <w:rsid w:val="00080AA2"/>
    <w:rsid w:val="00083625"/>
    <w:rsid w:val="0009050D"/>
    <w:rsid w:val="00092B51"/>
    <w:rsid w:val="000948AF"/>
    <w:rsid w:val="000956C9"/>
    <w:rsid w:val="000962BC"/>
    <w:rsid w:val="00096B6D"/>
    <w:rsid w:val="000A142E"/>
    <w:rsid w:val="000A5E08"/>
    <w:rsid w:val="000B7D5B"/>
    <w:rsid w:val="000C3422"/>
    <w:rsid w:val="000D4E02"/>
    <w:rsid w:val="000E7DD3"/>
    <w:rsid w:val="000F07B8"/>
    <w:rsid w:val="000F759E"/>
    <w:rsid w:val="00101C0B"/>
    <w:rsid w:val="0011096C"/>
    <w:rsid w:val="00110A2C"/>
    <w:rsid w:val="00113611"/>
    <w:rsid w:val="00117F8C"/>
    <w:rsid w:val="00125887"/>
    <w:rsid w:val="00132192"/>
    <w:rsid w:val="001332E2"/>
    <w:rsid w:val="00134B2B"/>
    <w:rsid w:val="00156A33"/>
    <w:rsid w:val="00161AE9"/>
    <w:rsid w:val="0018519F"/>
    <w:rsid w:val="001A1D6F"/>
    <w:rsid w:val="001B165A"/>
    <w:rsid w:val="001B1DFF"/>
    <w:rsid w:val="001D1C36"/>
    <w:rsid w:val="001F355B"/>
    <w:rsid w:val="001F46E9"/>
    <w:rsid w:val="0020672B"/>
    <w:rsid w:val="00230BE0"/>
    <w:rsid w:val="002316C6"/>
    <w:rsid w:val="00231D46"/>
    <w:rsid w:val="00265F7D"/>
    <w:rsid w:val="00287FF5"/>
    <w:rsid w:val="00294F39"/>
    <w:rsid w:val="002A03D1"/>
    <w:rsid w:val="002A0E3E"/>
    <w:rsid w:val="002B1C3A"/>
    <w:rsid w:val="002B4EFB"/>
    <w:rsid w:val="002C6B7D"/>
    <w:rsid w:val="002D04B2"/>
    <w:rsid w:val="002D1DCF"/>
    <w:rsid w:val="002E1060"/>
    <w:rsid w:val="002F4E4C"/>
    <w:rsid w:val="003025FD"/>
    <w:rsid w:val="00311D00"/>
    <w:rsid w:val="00312C29"/>
    <w:rsid w:val="0031562D"/>
    <w:rsid w:val="00330A6D"/>
    <w:rsid w:val="00363AA4"/>
    <w:rsid w:val="003755F8"/>
    <w:rsid w:val="003828EA"/>
    <w:rsid w:val="00385158"/>
    <w:rsid w:val="003A15A9"/>
    <w:rsid w:val="003A3A4A"/>
    <w:rsid w:val="003A504B"/>
    <w:rsid w:val="003A5CFB"/>
    <w:rsid w:val="003B6896"/>
    <w:rsid w:val="003C2B32"/>
    <w:rsid w:val="003C3600"/>
    <w:rsid w:val="003C7A74"/>
    <w:rsid w:val="003D0E78"/>
    <w:rsid w:val="003E4D0A"/>
    <w:rsid w:val="003F38E3"/>
    <w:rsid w:val="00401D76"/>
    <w:rsid w:val="004043F8"/>
    <w:rsid w:val="0041288B"/>
    <w:rsid w:val="004153AC"/>
    <w:rsid w:val="00430826"/>
    <w:rsid w:val="00446C74"/>
    <w:rsid w:val="004565CC"/>
    <w:rsid w:val="004572E5"/>
    <w:rsid w:val="004573BD"/>
    <w:rsid w:val="00470092"/>
    <w:rsid w:val="0047033B"/>
    <w:rsid w:val="00472C3B"/>
    <w:rsid w:val="0047432D"/>
    <w:rsid w:val="0047591E"/>
    <w:rsid w:val="004760AB"/>
    <w:rsid w:val="00480E4C"/>
    <w:rsid w:val="00482AE2"/>
    <w:rsid w:val="00487E6B"/>
    <w:rsid w:val="0049215D"/>
    <w:rsid w:val="004A1C0C"/>
    <w:rsid w:val="004C6A19"/>
    <w:rsid w:val="004F23C0"/>
    <w:rsid w:val="00513BCE"/>
    <w:rsid w:val="005241E0"/>
    <w:rsid w:val="005373A8"/>
    <w:rsid w:val="005571C8"/>
    <w:rsid w:val="0057273E"/>
    <w:rsid w:val="00582D0B"/>
    <w:rsid w:val="005943EF"/>
    <w:rsid w:val="005A22BB"/>
    <w:rsid w:val="005A35EC"/>
    <w:rsid w:val="005B2952"/>
    <w:rsid w:val="005B5625"/>
    <w:rsid w:val="005C2DEB"/>
    <w:rsid w:val="005D3B4B"/>
    <w:rsid w:val="005D6987"/>
    <w:rsid w:val="005F0C68"/>
    <w:rsid w:val="005F2F74"/>
    <w:rsid w:val="005F6433"/>
    <w:rsid w:val="005F7880"/>
    <w:rsid w:val="006131A5"/>
    <w:rsid w:val="00614560"/>
    <w:rsid w:val="006445D8"/>
    <w:rsid w:val="0066192E"/>
    <w:rsid w:val="00665FFA"/>
    <w:rsid w:val="00673E02"/>
    <w:rsid w:val="00674FF1"/>
    <w:rsid w:val="00685507"/>
    <w:rsid w:val="00686C10"/>
    <w:rsid w:val="006A0978"/>
    <w:rsid w:val="006A75A4"/>
    <w:rsid w:val="006C1D0A"/>
    <w:rsid w:val="006C1DFF"/>
    <w:rsid w:val="006E54F8"/>
    <w:rsid w:val="006E6542"/>
    <w:rsid w:val="006F499B"/>
    <w:rsid w:val="00710585"/>
    <w:rsid w:val="00714657"/>
    <w:rsid w:val="00720512"/>
    <w:rsid w:val="007265A7"/>
    <w:rsid w:val="00732764"/>
    <w:rsid w:val="0073319D"/>
    <w:rsid w:val="0074348C"/>
    <w:rsid w:val="00744CBF"/>
    <w:rsid w:val="00752261"/>
    <w:rsid w:val="0075397B"/>
    <w:rsid w:val="00754DC5"/>
    <w:rsid w:val="0075549D"/>
    <w:rsid w:val="00761941"/>
    <w:rsid w:val="0076248B"/>
    <w:rsid w:val="00772504"/>
    <w:rsid w:val="007726A2"/>
    <w:rsid w:val="00784970"/>
    <w:rsid w:val="007B19BB"/>
    <w:rsid w:val="007C3834"/>
    <w:rsid w:val="007D5F4E"/>
    <w:rsid w:val="007E09BD"/>
    <w:rsid w:val="007E394D"/>
    <w:rsid w:val="007F0636"/>
    <w:rsid w:val="00806888"/>
    <w:rsid w:val="0081353D"/>
    <w:rsid w:val="00820AB8"/>
    <w:rsid w:val="00850FC6"/>
    <w:rsid w:val="00854A37"/>
    <w:rsid w:val="008667A4"/>
    <w:rsid w:val="00881092"/>
    <w:rsid w:val="008868AB"/>
    <w:rsid w:val="008A54DE"/>
    <w:rsid w:val="008A6580"/>
    <w:rsid w:val="008B5CBC"/>
    <w:rsid w:val="008B7968"/>
    <w:rsid w:val="008C0CF2"/>
    <w:rsid w:val="008C374F"/>
    <w:rsid w:val="008E3DAD"/>
    <w:rsid w:val="008F1129"/>
    <w:rsid w:val="008F1797"/>
    <w:rsid w:val="008F6E5E"/>
    <w:rsid w:val="00901627"/>
    <w:rsid w:val="00903B79"/>
    <w:rsid w:val="009131A1"/>
    <w:rsid w:val="0091713E"/>
    <w:rsid w:val="009176B1"/>
    <w:rsid w:val="00944D69"/>
    <w:rsid w:val="00945419"/>
    <w:rsid w:val="00966111"/>
    <w:rsid w:val="009778D1"/>
    <w:rsid w:val="00996597"/>
    <w:rsid w:val="009A2957"/>
    <w:rsid w:val="009B0B3D"/>
    <w:rsid w:val="009B3955"/>
    <w:rsid w:val="009C72AE"/>
    <w:rsid w:val="009D0BEB"/>
    <w:rsid w:val="009D450B"/>
    <w:rsid w:val="009E5DC7"/>
    <w:rsid w:val="009F0C9C"/>
    <w:rsid w:val="009F35F0"/>
    <w:rsid w:val="00A07845"/>
    <w:rsid w:val="00A119FB"/>
    <w:rsid w:val="00A1650C"/>
    <w:rsid w:val="00A31A9F"/>
    <w:rsid w:val="00A32690"/>
    <w:rsid w:val="00A44F51"/>
    <w:rsid w:val="00A456CA"/>
    <w:rsid w:val="00A50401"/>
    <w:rsid w:val="00A67371"/>
    <w:rsid w:val="00A8089B"/>
    <w:rsid w:val="00A80926"/>
    <w:rsid w:val="00A85851"/>
    <w:rsid w:val="00A975D3"/>
    <w:rsid w:val="00AA1640"/>
    <w:rsid w:val="00AA1DBD"/>
    <w:rsid w:val="00AA4D43"/>
    <w:rsid w:val="00AA5888"/>
    <w:rsid w:val="00AB232C"/>
    <w:rsid w:val="00AB77A9"/>
    <w:rsid w:val="00AC13E1"/>
    <w:rsid w:val="00AC33FA"/>
    <w:rsid w:val="00AC426B"/>
    <w:rsid w:val="00AD4263"/>
    <w:rsid w:val="00AD7205"/>
    <w:rsid w:val="00AE63E5"/>
    <w:rsid w:val="00B143EA"/>
    <w:rsid w:val="00B87890"/>
    <w:rsid w:val="00B92D10"/>
    <w:rsid w:val="00BB09BB"/>
    <w:rsid w:val="00BB75C2"/>
    <w:rsid w:val="00BD026C"/>
    <w:rsid w:val="00BE0DBB"/>
    <w:rsid w:val="00BF0D35"/>
    <w:rsid w:val="00BF3009"/>
    <w:rsid w:val="00C224C7"/>
    <w:rsid w:val="00C33B24"/>
    <w:rsid w:val="00C340F0"/>
    <w:rsid w:val="00C43095"/>
    <w:rsid w:val="00C63A34"/>
    <w:rsid w:val="00C76C2A"/>
    <w:rsid w:val="00C81FAD"/>
    <w:rsid w:val="00CA74C0"/>
    <w:rsid w:val="00CD5E42"/>
    <w:rsid w:val="00CE520F"/>
    <w:rsid w:val="00D0094B"/>
    <w:rsid w:val="00D12B64"/>
    <w:rsid w:val="00D438B5"/>
    <w:rsid w:val="00D56373"/>
    <w:rsid w:val="00D73875"/>
    <w:rsid w:val="00D77DC2"/>
    <w:rsid w:val="00DA040C"/>
    <w:rsid w:val="00DA36F1"/>
    <w:rsid w:val="00DB1B42"/>
    <w:rsid w:val="00DB3686"/>
    <w:rsid w:val="00DB4EB9"/>
    <w:rsid w:val="00DC5C5E"/>
    <w:rsid w:val="00DC7C79"/>
    <w:rsid w:val="00DD3E82"/>
    <w:rsid w:val="00DD4F86"/>
    <w:rsid w:val="00DE48A7"/>
    <w:rsid w:val="00E010DA"/>
    <w:rsid w:val="00E02647"/>
    <w:rsid w:val="00E1254A"/>
    <w:rsid w:val="00E178C1"/>
    <w:rsid w:val="00E4168F"/>
    <w:rsid w:val="00E422C4"/>
    <w:rsid w:val="00E43C18"/>
    <w:rsid w:val="00E43D6B"/>
    <w:rsid w:val="00E75947"/>
    <w:rsid w:val="00E80952"/>
    <w:rsid w:val="00E80C60"/>
    <w:rsid w:val="00E96782"/>
    <w:rsid w:val="00E97D14"/>
    <w:rsid w:val="00EB284A"/>
    <w:rsid w:val="00ED3FF7"/>
    <w:rsid w:val="00F0281A"/>
    <w:rsid w:val="00F12501"/>
    <w:rsid w:val="00F3148C"/>
    <w:rsid w:val="00F32247"/>
    <w:rsid w:val="00F51C49"/>
    <w:rsid w:val="00F56E17"/>
    <w:rsid w:val="00F66732"/>
    <w:rsid w:val="00F77DB3"/>
    <w:rsid w:val="00F837E2"/>
    <w:rsid w:val="00F85064"/>
    <w:rsid w:val="00F95276"/>
    <w:rsid w:val="00FB6B22"/>
    <w:rsid w:val="00FC1642"/>
    <w:rsid w:val="00FE53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586A73"/>
  <w15:chartTrackingRefBased/>
  <w15:docId w15:val="{0D23E792-472F-4EE0-99A0-80985650D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40" w:line="230" w:lineRule="atLeast"/>
      <w:jc w:val="both"/>
    </w:pPr>
    <w:rPr>
      <w:rFonts w:ascii="Arial" w:eastAsia="MS Mincho" w:hAnsi="Arial"/>
      <w:lang w:eastAsia="ja-JP"/>
    </w:rPr>
  </w:style>
  <w:style w:type="paragraph" w:styleId="Heading1">
    <w:name w:val="heading 1"/>
    <w:basedOn w:val="Normal"/>
    <w:next w:val="Normal"/>
    <w:qFormat/>
    <w:pPr>
      <w:keepNext/>
      <w:numPr>
        <w:numId w:val="1"/>
      </w:numPr>
      <w:tabs>
        <w:tab w:val="clear" w:pos="432"/>
        <w:tab w:val="num" w:pos="360"/>
        <w:tab w:val="left" w:pos="400"/>
        <w:tab w:val="left" w:pos="560"/>
      </w:tabs>
      <w:suppressAutoHyphens/>
      <w:spacing w:before="270" w:line="270" w:lineRule="exact"/>
      <w:ind w:left="0" w:firstLine="0"/>
      <w:outlineLvl w:val="0"/>
    </w:pPr>
    <w:rPr>
      <w:b/>
      <w:bCs/>
      <w:sz w:val="24"/>
    </w:rPr>
  </w:style>
  <w:style w:type="paragraph" w:styleId="Heading2">
    <w:name w:val="heading 2"/>
    <w:basedOn w:val="Heading1"/>
    <w:next w:val="Normal"/>
    <w:qFormat/>
    <w:pPr>
      <w:numPr>
        <w:ilvl w:val="1"/>
        <w:numId w:val="2"/>
      </w:numPr>
      <w:tabs>
        <w:tab w:val="clear" w:pos="360"/>
        <w:tab w:val="clear" w:pos="400"/>
        <w:tab w:val="clear" w:pos="560"/>
        <w:tab w:val="left" w:pos="540"/>
        <w:tab w:val="left" w:pos="700"/>
      </w:tabs>
      <w:spacing w:before="60" w:line="250" w:lineRule="exact"/>
      <w:outlineLvl w:val="1"/>
    </w:pPr>
    <w:rPr>
      <w:sz w:val="22"/>
    </w:rPr>
  </w:style>
  <w:style w:type="paragraph" w:styleId="Heading3">
    <w:name w:val="heading 3"/>
    <w:basedOn w:val="Heading1"/>
    <w:next w:val="Normal"/>
    <w:qFormat/>
    <w:pPr>
      <w:numPr>
        <w:ilvl w:val="2"/>
        <w:numId w:val="23"/>
      </w:numPr>
      <w:tabs>
        <w:tab w:val="clear" w:pos="400"/>
        <w:tab w:val="clear" w:pos="560"/>
        <w:tab w:val="clear" w:pos="720"/>
        <w:tab w:val="left" w:pos="660"/>
        <w:tab w:val="left" w:pos="880"/>
      </w:tabs>
      <w:spacing w:before="60" w:line="230" w:lineRule="exact"/>
      <w:jc w:val="left"/>
      <w:outlineLvl w:val="2"/>
    </w:pPr>
    <w:rPr>
      <w:bCs w:val="0"/>
      <w:sz w:val="20"/>
      <w:lang w:val="en-GB"/>
    </w:rPr>
  </w:style>
  <w:style w:type="paragraph" w:styleId="Heading4">
    <w:name w:val="heading 4"/>
    <w:basedOn w:val="Heading3"/>
    <w:next w:val="Normal"/>
    <w:qFormat/>
    <w:pPr>
      <w:numPr>
        <w:ilvl w:val="3"/>
        <w:numId w:val="3"/>
      </w:numPr>
      <w:tabs>
        <w:tab w:val="clear" w:pos="660"/>
        <w:tab w:val="clear" w:pos="880"/>
        <w:tab w:val="clear" w:pos="1080"/>
        <w:tab w:val="left" w:pos="940"/>
        <w:tab w:val="left" w:pos="1140"/>
        <w:tab w:val="left" w:pos="1360"/>
      </w:tabs>
      <w:outlineLvl w:val="3"/>
    </w:pPr>
  </w:style>
  <w:style w:type="paragraph" w:styleId="Heading5">
    <w:name w:val="heading 5"/>
    <w:basedOn w:val="Heading4"/>
    <w:next w:val="Normal"/>
    <w:qFormat/>
    <w:pPr>
      <w:numPr>
        <w:ilvl w:val="4"/>
        <w:numId w:val="4"/>
      </w:numPr>
      <w:tabs>
        <w:tab w:val="clear" w:pos="940"/>
        <w:tab w:val="clear" w:pos="1140"/>
        <w:tab w:val="clear" w:pos="1360"/>
      </w:tabs>
      <w:outlineLvl w:val="4"/>
    </w:pPr>
  </w:style>
  <w:style w:type="paragraph" w:styleId="Heading6">
    <w:name w:val="heading 6"/>
    <w:basedOn w:val="Heading5"/>
    <w:next w:val="Normal"/>
    <w:qFormat/>
    <w:pPr>
      <w:numPr>
        <w:ilvl w:val="5"/>
        <w:numId w:val="5"/>
      </w:numPr>
      <w:outlineLvl w:val="5"/>
    </w:pPr>
  </w:style>
  <w:style w:type="paragraph" w:styleId="Heading7">
    <w:name w:val="heading 7"/>
    <w:basedOn w:val="Heading6"/>
    <w:next w:val="Normal"/>
    <w:qFormat/>
    <w:pPr>
      <w:numPr>
        <w:ilvl w:val="6"/>
        <w:numId w:val="9"/>
      </w:numPr>
      <w:outlineLvl w:val="6"/>
    </w:pPr>
  </w:style>
  <w:style w:type="paragraph" w:styleId="Heading8">
    <w:name w:val="heading 8"/>
    <w:basedOn w:val="Normal"/>
    <w:next w:val="Normal"/>
    <w:qFormat/>
    <w:pPr>
      <w:spacing w:before="240" w:after="60" w:line="240" w:lineRule="auto"/>
      <w:jc w:val="left"/>
      <w:outlineLvl w:val="7"/>
    </w:pPr>
    <w:rPr>
      <w:rFonts w:ascii="Times New Roman" w:eastAsia="Times New Roman" w:hAnsi="Times New Roman"/>
      <w:i/>
      <w:iCs/>
      <w:sz w:val="24"/>
      <w:szCs w:val="24"/>
      <w:lang w:eastAsia="en-US"/>
    </w:rPr>
  </w:style>
  <w:style w:type="paragraph" w:styleId="Heading9">
    <w:name w:val="heading 9"/>
    <w:basedOn w:val="Normal"/>
    <w:next w:val="Normal"/>
    <w:qFormat/>
    <w:pPr>
      <w:spacing w:before="240" w:after="60" w:line="240" w:lineRule="auto"/>
      <w:jc w:val="left"/>
      <w:outlineLvl w:val="8"/>
    </w:pPr>
    <w:rPr>
      <w:rFonts w:eastAsia="Times New Roman" w:cs="Arial"/>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next w:val="Normal"/>
    <w:rsid w:val="00311D00"/>
    <w:pPr>
      <w:keepNext/>
      <w:pageBreakBefore/>
      <w:numPr>
        <w:numId w:val="24"/>
      </w:numPr>
      <w:tabs>
        <w:tab w:val="num" w:pos="360"/>
      </w:tabs>
      <w:spacing w:after="100" w:afterAutospacing="1" w:line="310" w:lineRule="exact"/>
      <w:jc w:val="center"/>
      <w:outlineLvl w:val="0"/>
    </w:pPr>
    <w:rPr>
      <w:b/>
      <w:sz w:val="28"/>
    </w:rPr>
  </w:style>
  <w:style w:type="paragraph" w:customStyle="1" w:styleId="Bibliography1">
    <w:name w:val="Bibliography1"/>
    <w:basedOn w:val="Normal"/>
    <w:pPr>
      <w:numPr>
        <w:numId w:val="8"/>
      </w:numPr>
      <w:tabs>
        <w:tab w:val="clear" w:pos="360"/>
        <w:tab w:val="left" w:pos="660"/>
      </w:tabs>
      <w:ind w:left="660" w:hanging="660"/>
    </w:pPr>
    <w:rPr>
      <w:bCs/>
    </w:rPr>
  </w:style>
  <w:style w:type="paragraph" w:styleId="Caption">
    <w:name w:val="caption"/>
    <w:basedOn w:val="Normal"/>
    <w:next w:val="Normal"/>
    <w:qFormat/>
    <w:pPr>
      <w:spacing w:before="120" w:after="120"/>
    </w:pPr>
    <w:rPr>
      <w:b/>
      <w:bCs/>
    </w:rPr>
  </w:style>
  <w:style w:type="paragraph" w:customStyle="1" w:styleId="Definition">
    <w:name w:val="Definition"/>
    <w:basedOn w:val="Normal"/>
    <w:next w:val="Normal"/>
    <w:rPr>
      <w:bCs/>
    </w:rPr>
  </w:style>
  <w:style w:type="paragraph" w:customStyle="1" w:styleId="Figurefootnote">
    <w:name w:val="Figure footnote"/>
    <w:basedOn w:val="Normal"/>
    <w:pPr>
      <w:keepNext/>
      <w:tabs>
        <w:tab w:val="left" w:pos="340"/>
      </w:tabs>
      <w:spacing w:after="60" w:line="210" w:lineRule="atLeast"/>
    </w:pPr>
    <w:rPr>
      <w:bCs/>
      <w:sz w:val="18"/>
    </w:rPr>
  </w:style>
  <w:style w:type="paragraph" w:customStyle="1" w:styleId="Figurecaption">
    <w:name w:val="Figure caption"/>
    <w:basedOn w:val="Normal"/>
    <w:next w:val="Normal"/>
    <w:pPr>
      <w:suppressAutoHyphens/>
      <w:spacing w:before="220" w:after="220"/>
      <w:jc w:val="center"/>
    </w:pPr>
    <w:rPr>
      <w:b/>
      <w:bCs/>
    </w:rPr>
  </w:style>
  <w:style w:type="paragraph" w:customStyle="1" w:styleId="Foreword">
    <w:name w:val="Foreword"/>
    <w:basedOn w:val="Normal"/>
    <w:next w:val="Normal"/>
    <w:pPr>
      <w:spacing w:before="480" w:line="310" w:lineRule="atLeast"/>
    </w:pPr>
    <w:rPr>
      <w:b/>
      <w:sz w:val="24"/>
    </w:rPr>
  </w:style>
  <w:style w:type="paragraph" w:styleId="Header">
    <w:name w:val="header"/>
    <w:basedOn w:val="Normal"/>
    <w:next w:val="a1"/>
    <w:pPr>
      <w:spacing w:after="740" w:line="220" w:lineRule="exact"/>
      <w:jc w:val="center"/>
    </w:pPr>
    <w:rPr>
      <w:b/>
      <w:bCs/>
      <w:sz w:val="24"/>
    </w:rPr>
  </w:style>
  <w:style w:type="paragraph" w:customStyle="1" w:styleId="Introduction">
    <w:name w:val="Introduction"/>
    <w:basedOn w:val="Normal"/>
    <w:next w:val="Normal"/>
    <w:pPr>
      <w:keepNext/>
      <w:pageBreakBefore/>
      <w:tabs>
        <w:tab w:val="left" w:pos="400"/>
      </w:tabs>
      <w:suppressAutoHyphens/>
      <w:spacing w:before="480" w:line="310" w:lineRule="exact"/>
    </w:pPr>
    <w:rPr>
      <w:b/>
      <w:bCs/>
      <w:sz w:val="24"/>
    </w:rPr>
  </w:style>
  <w:style w:type="paragraph" w:styleId="List">
    <w:name w:val="List"/>
    <w:basedOn w:val="Normal"/>
    <w:pPr>
      <w:ind w:left="283" w:hanging="283"/>
    </w:pPr>
    <w:rPr>
      <w:bCs/>
    </w:rPr>
  </w:style>
  <w:style w:type="paragraph" w:styleId="List2">
    <w:name w:val="List 2"/>
    <w:basedOn w:val="Normal"/>
    <w:pPr>
      <w:ind w:left="566" w:hanging="283"/>
    </w:pPr>
    <w:rPr>
      <w:bCs/>
    </w:rPr>
  </w:style>
  <w:style w:type="paragraph" w:styleId="List3">
    <w:name w:val="List 3"/>
    <w:basedOn w:val="Normal"/>
    <w:pPr>
      <w:ind w:left="849" w:hanging="283"/>
    </w:pPr>
    <w:rPr>
      <w:bCs/>
    </w:rPr>
  </w:style>
  <w:style w:type="paragraph" w:styleId="ListBullet">
    <w:name w:val="List Bullet"/>
    <w:basedOn w:val="Normal"/>
    <w:autoRedefine/>
    <w:pPr>
      <w:numPr>
        <w:numId w:val="10"/>
      </w:numPr>
    </w:pPr>
    <w:rPr>
      <w:bCs/>
    </w:rPr>
  </w:style>
  <w:style w:type="paragraph" w:styleId="ListBullet2">
    <w:name w:val="List Bullet 2"/>
    <w:basedOn w:val="Normal"/>
    <w:autoRedefine/>
    <w:pPr>
      <w:numPr>
        <w:numId w:val="11"/>
      </w:numPr>
      <w:tabs>
        <w:tab w:val="clear" w:pos="720"/>
        <w:tab w:val="num" w:pos="643"/>
      </w:tabs>
      <w:ind w:left="643"/>
    </w:pPr>
    <w:rPr>
      <w:bCs/>
    </w:rPr>
  </w:style>
  <w:style w:type="paragraph" w:styleId="ListBullet3">
    <w:name w:val="List Bullet 3"/>
    <w:basedOn w:val="Normal"/>
    <w:autoRedefine/>
    <w:pPr>
      <w:numPr>
        <w:numId w:val="12"/>
      </w:numPr>
      <w:tabs>
        <w:tab w:val="clear" w:pos="1080"/>
        <w:tab w:val="num" w:pos="926"/>
      </w:tabs>
      <w:ind w:left="926"/>
    </w:pPr>
    <w:rPr>
      <w:bCs/>
    </w:rPr>
  </w:style>
  <w:style w:type="paragraph" w:styleId="ListBullet4">
    <w:name w:val="List Bullet 4"/>
    <w:basedOn w:val="Normal"/>
    <w:autoRedefine/>
    <w:pPr>
      <w:numPr>
        <w:numId w:val="13"/>
      </w:numPr>
      <w:tabs>
        <w:tab w:val="clear" w:pos="1440"/>
        <w:tab w:val="num" w:pos="1209"/>
      </w:tabs>
      <w:ind w:left="1209"/>
    </w:pPr>
    <w:rPr>
      <w:bCs/>
    </w:rPr>
  </w:style>
  <w:style w:type="paragraph" w:styleId="ListNumber">
    <w:name w:val="List Number"/>
    <w:basedOn w:val="Normal"/>
    <w:pPr>
      <w:numPr>
        <w:numId w:val="18"/>
      </w:numPr>
      <w:tabs>
        <w:tab w:val="clear" w:pos="360"/>
        <w:tab w:val="left" w:pos="400"/>
      </w:tabs>
    </w:pPr>
    <w:rPr>
      <w:bCs/>
    </w:rPr>
  </w:style>
  <w:style w:type="paragraph" w:styleId="ListNumber2">
    <w:name w:val="List Number 2"/>
    <w:basedOn w:val="Normal"/>
    <w:pPr>
      <w:numPr>
        <w:ilvl w:val="1"/>
        <w:numId w:val="19"/>
      </w:numPr>
      <w:tabs>
        <w:tab w:val="clear" w:pos="1080"/>
        <w:tab w:val="left" w:pos="800"/>
      </w:tabs>
    </w:pPr>
    <w:rPr>
      <w:bCs/>
    </w:rPr>
  </w:style>
  <w:style w:type="paragraph" w:styleId="ListNumber3">
    <w:name w:val="List Number 3"/>
    <w:basedOn w:val="Normal"/>
    <w:pPr>
      <w:numPr>
        <w:ilvl w:val="2"/>
        <w:numId w:val="20"/>
      </w:numPr>
      <w:tabs>
        <w:tab w:val="clear" w:pos="1800"/>
        <w:tab w:val="left" w:pos="1200"/>
      </w:tabs>
    </w:pPr>
    <w:rPr>
      <w:bCs/>
    </w:rPr>
  </w:style>
  <w:style w:type="paragraph" w:styleId="ListNumber4">
    <w:name w:val="List Number 4"/>
    <w:basedOn w:val="Normal"/>
    <w:pPr>
      <w:numPr>
        <w:ilvl w:val="3"/>
        <w:numId w:val="21"/>
      </w:numPr>
      <w:tabs>
        <w:tab w:val="clear" w:pos="2520"/>
        <w:tab w:val="left" w:pos="1600"/>
      </w:tabs>
    </w:pPr>
    <w:rPr>
      <w:bCs/>
    </w:rPr>
  </w:style>
  <w:style w:type="paragraph" w:styleId="ListNumber5">
    <w:name w:val="List Number 5"/>
    <w:basedOn w:val="Normal"/>
    <w:pPr>
      <w:numPr>
        <w:numId w:val="22"/>
      </w:numPr>
      <w:tabs>
        <w:tab w:val="clear" w:pos="1800"/>
        <w:tab w:val="num" w:pos="1492"/>
      </w:tabs>
      <w:ind w:left="1492"/>
    </w:pPr>
    <w:rPr>
      <w:bCs/>
    </w:rPr>
  </w:style>
  <w:style w:type="paragraph" w:customStyle="1" w:styleId="p2">
    <w:name w:val="p2"/>
    <w:basedOn w:val="Normal"/>
    <w:next w:val="Normal"/>
    <w:pPr>
      <w:tabs>
        <w:tab w:val="left" w:pos="560"/>
      </w:tabs>
    </w:pPr>
  </w:style>
  <w:style w:type="paragraph" w:customStyle="1" w:styleId="p3">
    <w:name w:val="p3"/>
    <w:basedOn w:val="Normal"/>
    <w:next w:val="Normal"/>
    <w:pPr>
      <w:tabs>
        <w:tab w:val="left" w:pos="720"/>
      </w:tabs>
    </w:pPr>
  </w:style>
  <w:style w:type="paragraph" w:customStyle="1" w:styleId="p4">
    <w:name w:val="p4"/>
    <w:basedOn w:val="Normal"/>
    <w:next w:val="Normal"/>
    <w:pPr>
      <w:tabs>
        <w:tab w:val="left" w:pos="1100"/>
      </w:tabs>
    </w:pPr>
  </w:style>
  <w:style w:type="paragraph" w:customStyle="1" w:styleId="p5">
    <w:name w:val="p5"/>
    <w:basedOn w:val="Normal"/>
    <w:next w:val="Normal"/>
    <w:pPr>
      <w:tabs>
        <w:tab w:val="left" w:pos="1100"/>
      </w:tabs>
    </w:pPr>
  </w:style>
  <w:style w:type="paragraph" w:customStyle="1" w:styleId="p6">
    <w:name w:val="p6"/>
    <w:basedOn w:val="Normal"/>
    <w:next w:val="Normal"/>
    <w:pPr>
      <w:tabs>
        <w:tab w:val="left" w:pos="1440"/>
      </w:tabs>
    </w:pPr>
  </w:style>
  <w:style w:type="character" w:styleId="PageNumber">
    <w:name w:val="page number"/>
    <w:rPr>
      <w:noProof w:val="0"/>
      <w:lang w:val="fr-FR"/>
    </w:rPr>
  </w:style>
  <w:style w:type="paragraph" w:customStyle="1" w:styleId="Tablefootnote">
    <w:name w:val="Table footnote"/>
    <w:basedOn w:val="Normal"/>
    <w:pPr>
      <w:tabs>
        <w:tab w:val="left" w:pos="340"/>
      </w:tabs>
      <w:spacing w:before="60" w:after="60" w:line="190" w:lineRule="atLeast"/>
    </w:pPr>
    <w:rPr>
      <w:sz w:val="16"/>
    </w:rPr>
  </w:style>
  <w:style w:type="paragraph" w:customStyle="1" w:styleId="Tablecaption">
    <w:name w:val="Table caption"/>
    <w:basedOn w:val="Normal"/>
    <w:next w:val="Normal"/>
    <w:pPr>
      <w:keepNext/>
      <w:suppressAutoHyphens/>
      <w:spacing w:before="120" w:after="120" w:line="230" w:lineRule="exact"/>
      <w:jc w:val="center"/>
    </w:pPr>
    <w:rPr>
      <w:b/>
    </w:rPr>
  </w:style>
  <w:style w:type="paragraph" w:customStyle="1" w:styleId="zzBiblio">
    <w:name w:val="zzBiblio"/>
    <w:basedOn w:val="Normal"/>
    <w:next w:val="Bibliography1"/>
    <w:pPr>
      <w:pageBreakBefore/>
      <w:spacing w:after="760" w:line="310" w:lineRule="exact"/>
      <w:jc w:val="center"/>
    </w:pPr>
    <w:rPr>
      <w:b/>
      <w:sz w:val="28"/>
    </w:rPr>
  </w:style>
  <w:style w:type="paragraph" w:customStyle="1" w:styleId="zzContents">
    <w:name w:val="zzContents"/>
    <w:basedOn w:val="Introduction"/>
    <w:next w:val="TOC1"/>
    <w:pPr>
      <w:tabs>
        <w:tab w:val="clear" w:pos="400"/>
      </w:tabs>
      <w:jc w:val="left"/>
    </w:pPr>
    <w:rPr>
      <w:bCs w:val="0"/>
    </w:rPr>
  </w:style>
  <w:style w:type="paragraph" w:styleId="TOC1">
    <w:name w:val="toc 1"/>
    <w:basedOn w:val="Normal"/>
    <w:next w:val="Normal"/>
    <w:autoRedefine/>
    <w:uiPriority w:val="39"/>
  </w:style>
  <w:style w:type="paragraph" w:customStyle="1" w:styleId="a1">
    <w:name w:val="a1"/>
    <w:basedOn w:val="Heading2"/>
    <w:next w:val="Normal"/>
    <w:pPr>
      <w:numPr>
        <w:ilvl w:val="0"/>
        <w:numId w:val="28"/>
      </w:numPr>
      <w:tabs>
        <w:tab w:val="clear" w:pos="540"/>
        <w:tab w:val="clear" w:pos="700"/>
        <w:tab w:val="left" w:pos="500"/>
        <w:tab w:val="left" w:pos="720"/>
      </w:tabs>
      <w:spacing w:before="270" w:line="270" w:lineRule="exact"/>
      <w:jc w:val="left"/>
    </w:pPr>
    <w:rPr>
      <w:bCs w:val="0"/>
      <w:sz w:val="24"/>
    </w:rPr>
  </w:style>
  <w:style w:type="paragraph" w:customStyle="1" w:styleId="a2">
    <w:name w:val="a2"/>
    <w:basedOn w:val="Heading3"/>
    <w:next w:val="Normal"/>
    <w:pPr>
      <w:numPr>
        <w:ilvl w:val="1"/>
        <w:numId w:val="28"/>
      </w:numPr>
      <w:tabs>
        <w:tab w:val="clear" w:pos="660"/>
        <w:tab w:val="left" w:pos="640"/>
      </w:tabs>
      <w:spacing w:line="250" w:lineRule="exact"/>
    </w:pPr>
    <w:rPr>
      <w:bCs/>
      <w:sz w:val="22"/>
    </w:rPr>
  </w:style>
  <w:style w:type="paragraph" w:customStyle="1" w:styleId="a3">
    <w:name w:val="a3"/>
    <w:basedOn w:val="Heading4"/>
    <w:next w:val="Normal"/>
    <w:pPr>
      <w:numPr>
        <w:ilvl w:val="2"/>
        <w:numId w:val="28"/>
      </w:numPr>
      <w:tabs>
        <w:tab w:val="clear" w:pos="940"/>
        <w:tab w:val="clear" w:pos="1140"/>
        <w:tab w:val="clear" w:pos="1360"/>
        <w:tab w:val="left" w:pos="880"/>
      </w:tabs>
    </w:pPr>
    <w:rPr>
      <w:bCs/>
    </w:rPr>
  </w:style>
  <w:style w:type="paragraph" w:customStyle="1" w:styleId="a4">
    <w:name w:val="a4"/>
    <w:basedOn w:val="Heading5"/>
    <w:next w:val="Normal"/>
    <w:pPr>
      <w:numPr>
        <w:ilvl w:val="3"/>
        <w:numId w:val="28"/>
      </w:numPr>
      <w:tabs>
        <w:tab w:val="left" w:pos="1140"/>
        <w:tab w:val="left" w:pos="1360"/>
      </w:tabs>
    </w:pPr>
    <w:rPr>
      <w:bCs/>
    </w:rPr>
  </w:style>
  <w:style w:type="paragraph" w:customStyle="1" w:styleId="a5">
    <w:name w:val="a5"/>
    <w:basedOn w:val="Heading6"/>
    <w:next w:val="Normal"/>
    <w:pPr>
      <w:numPr>
        <w:ilvl w:val="4"/>
        <w:numId w:val="28"/>
      </w:numPr>
      <w:tabs>
        <w:tab w:val="left" w:pos="1140"/>
        <w:tab w:val="left" w:pos="1360"/>
      </w:tabs>
    </w:pPr>
    <w:rPr>
      <w:bCs/>
    </w:rPr>
  </w:style>
  <w:style w:type="character" w:styleId="Hyperlink">
    <w:name w:val="Hyperlink"/>
    <w:uiPriority w:val="99"/>
    <w:rPr>
      <w:color w:val="0000FF"/>
      <w:u w:val="single"/>
    </w:rPr>
  </w:style>
  <w:style w:type="paragraph" w:styleId="TOC2">
    <w:name w:val="toc 2"/>
    <w:basedOn w:val="Normal"/>
    <w:next w:val="Normal"/>
    <w:autoRedefine/>
    <w:uiPriority w:val="39"/>
    <w:pPr>
      <w:spacing w:after="0" w:line="240" w:lineRule="auto"/>
      <w:ind w:left="220"/>
      <w:jc w:val="left"/>
    </w:pPr>
    <w:rPr>
      <w:rFonts w:eastAsia="Times New Roman" w:cs="Arial"/>
      <w:szCs w:val="14"/>
      <w:lang w:eastAsia="en-US"/>
    </w:rPr>
  </w:style>
  <w:style w:type="paragraph" w:styleId="DocumentMap">
    <w:name w:val="Document Map"/>
    <w:basedOn w:val="Normal"/>
    <w:semiHidden/>
    <w:pPr>
      <w:shd w:val="clear" w:color="auto" w:fill="000080"/>
      <w:spacing w:after="0" w:line="240" w:lineRule="auto"/>
      <w:jc w:val="left"/>
    </w:pPr>
    <w:rPr>
      <w:rFonts w:ascii="Tahoma" w:eastAsia="Times New Roman" w:hAnsi="Tahoma"/>
      <w:lang w:eastAsia="en-US"/>
    </w:rPr>
  </w:style>
  <w:style w:type="paragraph" w:customStyle="1" w:styleId="Contents">
    <w:name w:val="Contents"/>
    <w:basedOn w:val="Introduction"/>
    <w:next w:val="TOC1"/>
  </w:style>
  <w:style w:type="paragraph" w:styleId="Footer">
    <w:name w:val="footer"/>
    <w:basedOn w:val="Normal"/>
    <w:pPr>
      <w:tabs>
        <w:tab w:val="center" w:pos="4320"/>
        <w:tab w:val="right" w:pos="8640"/>
      </w:tabs>
      <w:spacing w:after="0" w:line="240" w:lineRule="auto"/>
      <w:jc w:val="left"/>
    </w:pPr>
    <w:rPr>
      <w:rFonts w:eastAsia="Times New Roman"/>
      <w:lang w:eastAsia="en-US"/>
    </w:rPr>
  </w:style>
  <w:style w:type="paragraph" w:styleId="TOC3">
    <w:name w:val="toc 3"/>
    <w:basedOn w:val="Normal"/>
    <w:next w:val="Normal"/>
    <w:autoRedefine/>
    <w:semiHidden/>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ableofFigures">
    <w:name w:val="table of figures"/>
    <w:basedOn w:val="TOC1"/>
    <w:next w:val="Normal"/>
    <w:uiPriority w:val="99"/>
    <w:pPr>
      <w:ind w:left="400" w:hanging="400"/>
    </w:pPr>
  </w:style>
  <w:style w:type="paragraph" w:customStyle="1" w:styleId="Tabletext7">
    <w:name w:val="Table text (7)"/>
    <w:basedOn w:val="Normal"/>
    <w:pPr>
      <w:spacing w:before="60" w:after="60" w:line="170" w:lineRule="atLeast"/>
    </w:pPr>
    <w:rPr>
      <w:sz w:val="14"/>
      <w:lang w:val="en-GB"/>
    </w:rPr>
  </w:style>
  <w:style w:type="paragraph" w:customStyle="1" w:styleId="EXAMPLE">
    <w:name w:val="EXAMPLE"/>
    <w:basedOn w:val="Normal"/>
    <w:next w:val="Normal"/>
    <w:pPr>
      <w:tabs>
        <w:tab w:val="left" w:pos="1080"/>
      </w:tabs>
      <w:spacing w:line="210" w:lineRule="atLeast"/>
    </w:pPr>
    <w:rPr>
      <w:sz w:val="18"/>
    </w:rPr>
  </w:style>
  <w:style w:type="paragraph" w:styleId="BlockText">
    <w:name w:val="Block Text"/>
    <w:basedOn w:val="Normal"/>
    <w:pPr>
      <w:spacing w:after="120"/>
      <w:ind w:left="1440" w:right="1440"/>
    </w:pPr>
  </w:style>
  <w:style w:type="paragraph" w:customStyle="1" w:styleId="Tabletext8">
    <w:name w:val="Table text (8)"/>
    <w:basedOn w:val="Normal"/>
    <w:pPr>
      <w:spacing w:before="60" w:after="60" w:line="190" w:lineRule="atLeast"/>
    </w:pPr>
    <w:rPr>
      <w:sz w:val="16"/>
      <w:lang w:val="en-GB"/>
    </w:rPr>
  </w:style>
  <w:style w:type="paragraph" w:customStyle="1" w:styleId="Tabletext9">
    <w:name w:val="Table text (9)"/>
    <w:basedOn w:val="Normal"/>
    <w:pPr>
      <w:spacing w:before="60" w:after="60" w:line="210" w:lineRule="atLeast"/>
    </w:pPr>
    <w:rPr>
      <w:sz w:val="18"/>
      <w:lang w:val="en-GB"/>
    </w:rPr>
  </w:style>
  <w:style w:type="paragraph" w:customStyle="1" w:styleId="Tabletext10">
    <w:name w:val="Table text (10)"/>
    <w:basedOn w:val="Normal"/>
    <w:pPr>
      <w:spacing w:before="60" w:after="60"/>
    </w:pPr>
    <w:rPr>
      <w:lang w:val="en-GB"/>
    </w:rPr>
  </w:style>
  <w:style w:type="character" w:customStyle="1" w:styleId="TableFootNoteXref">
    <w:name w:val="TableFootNoteXref"/>
    <w:rPr>
      <w:noProof/>
      <w:position w:val="6"/>
      <w:sz w:val="14"/>
      <w:lang w:val="fr-FR"/>
    </w:rPr>
  </w:style>
  <w:style w:type="paragraph" w:styleId="BalloonText">
    <w:name w:val="Balloon Text"/>
    <w:basedOn w:val="Normal"/>
    <w:semiHidden/>
    <w:rsid w:val="00F85064"/>
    <w:rPr>
      <w:rFonts w:ascii="Tahoma" w:hAnsi="Tahoma" w:cs="Tahoma"/>
      <w:sz w:val="16"/>
      <w:szCs w:val="16"/>
    </w:rPr>
  </w:style>
  <w:style w:type="paragraph" w:customStyle="1" w:styleId="NOTE">
    <w:name w:val="NOTE"/>
    <w:basedOn w:val="EXAMPLE"/>
    <w:rsid w:val="00DD3E82"/>
    <w:pPr>
      <w:tabs>
        <w:tab w:val="clear" w:pos="1080"/>
        <w:tab w:val="left" w:pos="709"/>
        <w:tab w:val="left" w:pos="992"/>
        <w:tab w:val="left" w:pos="1276"/>
      </w:tabs>
    </w:pPr>
  </w:style>
  <w:style w:type="table" w:styleId="TableGrid">
    <w:name w:val="Table Grid"/>
    <w:basedOn w:val="TableNormal"/>
    <w:rsid w:val="000F75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571C8"/>
    <w:rPr>
      <w:sz w:val="16"/>
      <w:szCs w:val="16"/>
    </w:rPr>
  </w:style>
  <w:style w:type="paragraph" w:styleId="CommentText">
    <w:name w:val="annotation text"/>
    <w:basedOn w:val="Normal"/>
    <w:link w:val="CommentTextChar"/>
    <w:uiPriority w:val="99"/>
    <w:unhideWhenUsed/>
    <w:rsid w:val="005571C8"/>
    <w:pPr>
      <w:spacing w:line="240" w:lineRule="auto"/>
    </w:pPr>
  </w:style>
  <w:style w:type="character" w:customStyle="1" w:styleId="CommentTextChar">
    <w:name w:val="Comment Text Char"/>
    <w:basedOn w:val="DefaultParagraphFont"/>
    <w:link w:val="CommentText"/>
    <w:uiPriority w:val="99"/>
    <w:rsid w:val="005571C8"/>
    <w:rPr>
      <w:rFonts w:ascii="Arial" w:eastAsia="MS Mincho" w:hAnsi="Arial"/>
      <w:lang w:eastAsia="ja-JP"/>
    </w:rPr>
  </w:style>
  <w:style w:type="paragraph" w:styleId="CommentSubject">
    <w:name w:val="annotation subject"/>
    <w:basedOn w:val="CommentText"/>
    <w:next w:val="CommentText"/>
    <w:link w:val="CommentSubjectChar"/>
    <w:uiPriority w:val="99"/>
    <w:semiHidden/>
    <w:unhideWhenUsed/>
    <w:rsid w:val="005571C8"/>
    <w:rPr>
      <w:b/>
      <w:bCs/>
    </w:rPr>
  </w:style>
  <w:style w:type="character" w:customStyle="1" w:styleId="CommentSubjectChar">
    <w:name w:val="Comment Subject Char"/>
    <w:basedOn w:val="CommentTextChar"/>
    <w:link w:val="CommentSubject"/>
    <w:uiPriority w:val="99"/>
    <w:semiHidden/>
    <w:rsid w:val="005571C8"/>
    <w:rPr>
      <w:rFonts w:ascii="Arial" w:eastAsia="MS Mincho" w:hAnsi="Arial"/>
      <w:b/>
      <w:bCs/>
      <w:lang w:eastAsia="ja-JP"/>
    </w:rPr>
  </w:style>
  <w:style w:type="character" w:styleId="UnresolvedMention">
    <w:name w:val="Unresolved Mention"/>
    <w:basedOn w:val="DefaultParagraphFont"/>
    <w:uiPriority w:val="99"/>
    <w:semiHidden/>
    <w:unhideWhenUsed/>
    <w:rsid w:val="006A75A4"/>
    <w:rPr>
      <w:color w:val="605E5C"/>
      <w:shd w:val="clear" w:color="auto" w:fill="E1DFDD"/>
    </w:rPr>
  </w:style>
  <w:style w:type="numbering" w:customStyle="1" w:styleId="Style1">
    <w:name w:val="Style1"/>
    <w:uiPriority w:val="99"/>
    <w:rsid w:val="003025FD"/>
    <w:pPr>
      <w:numPr>
        <w:numId w:val="26"/>
      </w:numPr>
    </w:pPr>
  </w:style>
  <w:style w:type="character" w:styleId="PlaceholderText">
    <w:name w:val="Placeholder Text"/>
    <w:basedOn w:val="DefaultParagraphFont"/>
    <w:uiPriority w:val="99"/>
    <w:semiHidden/>
    <w:rsid w:val="004A1C0C"/>
    <w:rPr>
      <w:color w:val="808080"/>
    </w:rPr>
  </w:style>
  <w:style w:type="paragraph" w:styleId="ListParagraph">
    <w:name w:val="List Paragraph"/>
    <w:basedOn w:val="Normal"/>
    <w:uiPriority w:val="34"/>
    <w:qFormat/>
    <w:rsid w:val="00820AB8"/>
    <w:pPr>
      <w:ind w:left="720"/>
      <w:contextualSpacing/>
    </w:pPr>
  </w:style>
  <w:style w:type="paragraph" w:customStyle="1" w:styleId="Equation">
    <w:name w:val="Equation"/>
    <w:basedOn w:val="Normal"/>
    <w:next w:val="Normal"/>
    <w:rsid w:val="00B143EA"/>
    <w:pPr>
      <w:widowControl w:val="0"/>
      <w:tabs>
        <w:tab w:val="center" w:leader="dot" w:pos="567"/>
        <w:tab w:val="left" w:pos="4253"/>
      </w:tabs>
      <w:spacing w:before="120" w:after="120" w:line="240" w:lineRule="auto"/>
      <w:ind w:left="113"/>
      <w:jc w:val="right"/>
    </w:pPr>
    <w:rPr>
      <w:rFonts w:eastAsia="Malgun Gothic"/>
      <w:lang w:eastAsia="en-US"/>
    </w:rPr>
  </w:style>
  <w:style w:type="paragraph" w:customStyle="1" w:styleId="StandardTitle">
    <w:name w:val="Standard Title"/>
    <w:basedOn w:val="Normal"/>
    <w:qFormat/>
    <w:rsid w:val="008667A4"/>
    <w:pPr>
      <w:jc w:val="right"/>
    </w:pPr>
    <w:rPr>
      <w:b/>
      <w:bCs/>
      <w:color w:val="000000" w:themeColor="text1"/>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5648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image" Target="media/image2.jpeg"/><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footer" Target="footer6.xm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microsoft.com/office/2018/08/relationships/commentsExtensible" Target="commentsExtensible.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24" Type="http://schemas.openxmlformats.org/officeDocument/2006/relationships/footer" Target="footer7.xml"/><Relationship Id="rId32" Type="http://schemas.openxmlformats.org/officeDocument/2006/relationships/footer" Target="footer10.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yperlink" Target="mailto:asastds@acousticalsociety.org" TargetMode="External"/><Relationship Id="rId10" Type="http://schemas.microsoft.com/office/2011/relationships/commentsExtended" Target="commentsExtended.xml"/><Relationship Id="rId19" Type="http://schemas.openxmlformats.org/officeDocument/2006/relationships/footer" Target="footer4.xml"/><Relationship Id="rId31" Type="http://schemas.openxmlformats.org/officeDocument/2006/relationships/header" Target="header8.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footer" Target="footer9.xml"/><Relationship Id="rId30" Type="http://schemas.openxmlformats.org/officeDocument/2006/relationships/header" Target="header7.xml"/><Relationship Id="rId35" Type="http://schemas.openxmlformats.org/officeDocument/2006/relationships/theme" Target="theme/theme1.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erlack\AppData\Local\Temp\Temp1_S3-Template-2022_02_02.zip\S3%20Template%202020_03_24.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56EF76-3B63-964A-8BB0-F81B0F8B1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S3 Template 2020_03_24</Template>
  <TotalTime>1</TotalTime>
  <Pages>15</Pages>
  <Words>3118</Words>
  <Characters>18375</Characters>
  <Application>Microsoft Office Word</Application>
  <DocSecurity>0</DocSecurity>
  <Lines>153</Lines>
  <Paragraphs>42</Paragraphs>
  <ScaleCrop>false</ScaleCrop>
  <HeadingPairs>
    <vt:vector size="2" baseType="variant">
      <vt:variant>
        <vt:lpstr>Title</vt:lpstr>
      </vt:variant>
      <vt:variant>
        <vt:i4>1</vt:i4>
      </vt:variant>
    </vt:vector>
  </HeadingPairs>
  <TitlesOfParts>
    <vt:vector size="1" baseType="lpstr">
      <vt:lpstr>ANSI/ASA S1 Template</vt:lpstr>
    </vt:vector>
  </TitlesOfParts>
  <Manager>Christopher J. Struck</Manager>
  <Company>ASA Standards</Company>
  <LinksUpToDate>false</LinksUpToDate>
  <CharactersWithSpaces>21451</CharactersWithSpaces>
  <SharedDoc>false</SharedDoc>
  <HyperlinkBase/>
  <HLinks>
    <vt:vector size="30" baseType="variant">
      <vt:variant>
        <vt:i4>1310765</vt:i4>
      </vt:variant>
      <vt:variant>
        <vt:i4>69</vt:i4>
      </vt:variant>
      <vt:variant>
        <vt:i4>0</vt:i4>
      </vt:variant>
      <vt:variant>
        <vt:i4>5</vt:i4>
      </vt:variant>
      <vt:variant>
        <vt:lpwstr>mailto:asastds@acousticalsociety.org</vt:lpwstr>
      </vt:variant>
      <vt:variant>
        <vt:lpwstr/>
      </vt:variant>
      <vt:variant>
        <vt:i4>1114161</vt:i4>
      </vt:variant>
      <vt:variant>
        <vt:i4>62</vt:i4>
      </vt:variant>
      <vt:variant>
        <vt:i4>0</vt:i4>
      </vt:variant>
      <vt:variant>
        <vt:i4>5</vt:i4>
      </vt:variant>
      <vt:variant>
        <vt:lpwstr/>
      </vt:variant>
      <vt:variant>
        <vt:lpwstr>_Toc43528087</vt:lpwstr>
      </vt:variant>
      <vt:variant>
        <vt:i4>1048625</vt:i4>
      </vt:variant>
      <vt:variant>
        <vt:i4>56</vt:i4>
      </vt:variant>
      <vt:variant>
        <vt:i4>0</vt:i4>
      </vt:variant>
      <vt:variant>
        <vt:i4>5</vt:i4>
      </vt:variant>
      <vt:variant>
        <vt:lpwstr/>
      </vt:variant>
      <vt:variant>
        <vt:lpwstr>_Toc43528086</vt:lpwstr>
      </vt:variant>
      <vt:variant>
        <vt:i4>1376310</vt:i4>
      </vt:variant>
      <vt:variant>
        <vt:i4>47</vt:i4>
      </vt:variant>
      <vt:variant>
        <vt:i4>0</vt:i4>
      </vt:variant>
      <vt:variant>
        <vt:i4>5</vt:i4>
      </vt:variant>
      <vt:variant>
        <vt:lpwstr/>
      </vt:variant>
      <vt:variant>
        <vt:lpwstr>_Toc42938033</vt:lpwstr>
      </vt:variant>
      <vt:variant>
        <vt:i4>1310774</vt:i4>
      </vt:variant>
      <vt:variant>
        <vt:i4>41</vt:i4>
      </vt:variant>
      <vt:variant>
        <vt:i4>0</vt:i4>
      </vt:variant>
      <vt:variant>
        <vt:i4>5</vt:i4>
      </vt:variant>
      <vt:variant>
        <vt:lpwstr/>
      </vt:variant>
      <vt:variant>
        <vt:lpwstr>_Toc42938032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ANSI/ASA S1 Template</dc:title>
  <dc:subject/>
  <dc:creator>ASA Standards</dc:creator>
  <cp:keywords/>
  <dc:description>v. 1.0
30 Dec 2019</dc:description>
  <cp:lastModifiedBy>ASA Standards</cp:lastModifiedBy>
  <cp:revision>3</cp:revision>
  <cp:lastPrinted>2006-02-02T15:49:00Z</cp:lastPrinted>
  <dcterms:created xsi:type="dcterms:W3CDTF">2023-02-24T20:39:00Z</dcterms:created>
  <dcterms:modified xsi:type="dcterms:W3CDTF">2023-02-24T20:40:00Z</dcterms:modified>
  <cp:category/>
</cp:coreProperties>
</file>